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4C1C6F5">
      <w:pPr>
        <w:spacing w:before="78" w:line="4493" w:lineRule="exact"/>
        <w:jc w:val="both"/>
      </w:pPr>
      <w: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-264160</wp:posOffset>
            </wp:positionH>
            <wp:positionV relativeFrom="paragraph">
              <wp:posOffset>365125</wp:posOffset>
            </wp:positionV>
            <wp:extent cx="7091045" cy="3834130"/>
            <wp:effectExtent l="0" t="0" r="14605" b="13970"/>
            <wp:wrapNone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091045" cy="3834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48700E4">
      <w:pPr>
        <w:spacing w:before="78" w:line="4493" w:lineRule="exact"/>
        <w:jc w:val="center"/>
        <w:rPr>
          <w:rFonts w:hint="default" w:ascii="微软雅黑" w:hAnsi="微软雅黑" w:eastAsia="微软雅黑" w:cs="微软雅黑"/>
          <w:b/>
          <w:bCs/>
          <w:color w:val="0070C0"/>
          <w:sz w:val="72"/>
          <w:szCs w:val="72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color w:val="0070C0"/>
          <w:sz w:val="72"/>
          <w:szCs w:val="72"/>
        </w:rPr>
        <w:t>广西乐学行知</w:t>
      </w:r>
      <w:r>
        <w:rPr>
          <w:rFonts w:hint="eastAsia" w:ascii="微软雅黑" w:hAnsi="微软雅黑" w:eastAsia="微软雅黑" w:cs="微软雅黑"/>
          <w:b/>
          <w:bCs/>
          <w:color w:val="0070C0"/>
          <w:sz w:val="72"/>
          <w:szCs w:val="72"/>
          <w:lang w:eastAsia="zh-CN"/>
        </w:rPr>
        <w:t>传媒有限</w:t>
      </w:r>
      <w:r>
        <w:rPr>
          <w:rFonts w:hint="eastAsia" w:ascii="微软雅黑" w:hAnsi="微软雅黑" w:eastAsia="微软雅黑" w:cs="微软雅黑"/>
          <w:b/>
          <w:bCs/>
          <w:color w:val="0070C0"/>
          <w:sz w:val="72"/>
          <w:szCs w:val="72"/>
          <w:lang w:val="en-US" w:eastAsia="zh-CN"/>
        </w:rPr>
        <w:t>公司</w:t>
      </w:r>
    </w:p>
    <w:p w14:paraId="545F2416">
      <w:pPr>
        <w:spacing w:before="253" w:line="213" w:lineRule="auto"/>
        <w:jc w:val="center"/>
        <w:rPr>
          <w:rFonts w:ascii="微软雅黑" w:hAnsi="微软雅黑" w:eastAsia="微软雅黑" w:cs="微软雅黑"/>
          <w:b/>
          <w:bCs/>
          <w:color w:val="0070C0"/>
          <w:sz w:val="52"/>
          <w:szCs w:val="52"/>
        </w:rPr>
      </w:pPr>
      <w:r>
        <w:rPr>
          <w:rFonts w:hint="eastAsia" w:ascii="微软雅黑" w:hAnsi="微软雅黑" w:eastAsia="微软雅黑" w:cs="微软雅黑"/>
          <w:b/>
          <w:bCs/>
          <w:color w:val="0070C0"/>
          <w:sz w:val="52"/>
          <w:szCs w:val="52"/>
          <w:lang w:val="en-US" w:eastAsia="zh-CN"/>
        </w:rPr>
        <w:t>桂林航空+千年桂林研学</w:t>
      </w:r>
      <w:r>
        <w:rPr>
          <w:rFonts w:ascii="微软雅黑" w:hAnsi="微软雅黑" w:eastAsia="微软雅黑" w:cs="微软雅黑"/>
          <w:b/>
          <w:bCs/>
          <w:color w:val="0070C0"/>
          <w:sz w:val="52"/>
          <w:szCs w:val="52"/>
        </w:rPr>
        <w:t>课程方案</w:t>
      </w:r>
    </w:p>
    <w:p w14:paraId="2BDD5065">
      <w:pPr>
        <w:spacing w:before="253" w:line="213" w:lineRule="auto"/>
        <w:jc w:val="center"/>
        <w:rPr>
          <w:color w:val="auto"/>
          <w:position w:val="-116"/>
          <w:sz w:val="52"/>
          <w:szCs w:val="52"/>
        </w:rPr>
      </w:pPr>
      <w:r>
        <w:rPr>
          <w:rFonts w:ascii="微软雅黑" w:hAnsi="微软雅黑" w:eastAsia="微软雅黑" w:cs="微软雅黑"/>
          <w:b/>
          <w:bCs/>
          <w:color w:val="0070C0"/>
          <w:spacing w:val="-42"/>
          <w:sz w:val="52"/>
          <w:szCs w:val="52"/>
        </w:rPr>
        <w:t>202</w:t>
      </w:r>
      <w:r>
        <w:rPr>
          <w:rFonts w:hint="eastAsia" w:ascii="微软雅黑" w:hAnsi="微软雅黑" w:eastAsia="微软雅黑" w:cs="微软雅黑"/>
          <w:b/>
          <w:bCs/>
          <w:color w:val="0070C0"/>
          <w:spacing w:val="-42"/>
          <w:sz w:val="52"/>
          <w:szCs w:val="52"/>
          <w:lang w:val="en-US" w:eastAsia="zh-CN"/>
        </w:rPr>
        <w:t>6</w:t>
      </w:r>
      <w:r>
        <w:rPr>
          <w:rFonts w:ascii="微软雅黑" w:hAnsi="微软雅黑" w:eastAsia="微软雅黑" w:cs="微软雅黑"/>
          <w:b/>
          <w:bCs/>
          <w:color w:val="0070C0"/>
          <w:spacing w:val="-42"/>
          <w:sz w:val="52"/>
          <w:szCs w:val="52"/>
        </w:rPr>
        <w:t xml:space="preserve"> 年</w:t>
      </w:r>
      <w:r>
        <w:rPr>
          <w:rFonts w:hint="eastAsia" w:ascii="微软雅黑" w:hAnsi="微软雅黑" w:eastAsia="微软雅黑" w:cs="微软雅黑"/>
          <w:b/>
          <w:bCs/>
          <w:color w:val="0070C0"/>
          <w:spacing w:val="-42"/>
          <w:sz w:val="52"/>
          <w:szCs w:val="52"/>
          <w:lang w:val="en-US" w:eastAsia="zh-CN"/>
        </w:rPr>
        <w:t xml:space="preserve"> 春</w:t>
      </w:r>
    </w:p>
    <w:p w14:paraId="236DEAE7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exact"/>
        <w:ind w:firstLine="602" w:firstLineChars="200"/>
        <w:jc w:val="left"/>
        <w:textAlignment w:val="auto"/>
        <w:rPr>
          <w:rFonts w:hint="eastAsia" w:ascii="黑体" w:hAnsi="黑体" w:eastAsia="黑体" w:cs="黑体"/>
          <w:b/>
          <w:bCs/>
          <w:color w:val="000000"/>
          <w:sz w:val="30"/>
          <w:szCs w:val="30"/>
          <w:lang w:val="en-US" w:eastAsia="zh-CN"/>
        </w:rPr>
      </w:pPr>
    </w:p>
    <w:p w14:paraId="55F832BF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exact"/>
        <w:ind w:firstLine="602" w:firstLineChars="200"/>
        <w:jc w:val="left"/>
        <w:textAlignment w:val="auto"/>
        <w:rPr>
          <w:rFonts w:hint="eastAsia" w:ascii="黑体" w:hAnsi="黑体" w:eastAsia="黑体" w:cs="黑体"/>
          <w:b/>
          <w:bCs/>
          <w:color w:val="000000"/>
          <w:sz w:val="30"/>
          <w:szCs w:val="30"/>
          <w:lang w:val="en-US" w:eastAsia="zh-CN"/>
        </w:rPr>
      </w:pPr>
    </w:p>
    <w:p w14:paraId="6DB229C9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exact"/>
        <w:jc w:val="left"/>
        <w:textAlignment w:val="auto"/>
        <w:rPr>
          <w:rFonts w:hint="eastAsia" w:ascii="黑体" w:hAnsi="黑体" w:eastAsia="黑体" w:cs="黑体"/>
          <w:b/>
          <w:bCs/>
          <w:color w:val="000000"/>
          <w:sz w:val="30"/>
          <w:szCs w:val="30"/>
          <w:lang w:val="en-US" w:eastAsia="zh-CN"/>
        </w:rPr>
      </w:pPr>
    </w:p>
    <w:p w14:paraId="3CD41166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exact"/>
        <w:jc w:val="left"/>
        <w:textAlignment w:val="auto"/>
        <w:rPr>
          <w:rFonts w:hint="eastAsia" w:ascii="黑体" w:hAnsi="黑体" w:eastAsia="黑体" w:cs="黑体"/>
          <w:b/>
          <w:bCs/>
          <w:color w:val="000000"/>
          <w:sz w:val="30"/>
          <w:szCs w:val="30"/>
          <w:lang w:val="en-US" w:eastAsia="zh-CN"/>
        </w:rPr>
      </w:pPr>
    </w:p>
    <w:p w14:paraId="5776CFB8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exact"/>
        <w:jc w:val="left"/>
        <w:textAlignment w:val="auto"/>
        <w:rPr>
          <w:rFonts w:hint="eastAsia" w:ascii="黑体" w:hAnsi="黑体" w:eastAsia="黑体" w:cs="黑体"/>
          <w:b/>
          <w:bCs/>
          <w:color w:val="000000"/>
          <w:sz w:val="30"/>
          <w:szCs w:val="30"/>
          <w:lang w:val="en-US" w:eastAsia="zh-CN"/>
        </w:rPr>
      </w:pPr>
    </w:p>
    <w:p w14:paraId="05B84A81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exact"/>
        <w:jc w:val="left"/>
        <w:textAlignment w:val="auto"/>
        <w:rPr>
          <w:rFonts w:hint="eastAsia" w:ascii="黑体" w:hAnsi="黑体" w:eastAsia="黑体" w:cs="黑体"/>
          <w:b/>
          <w:bCs/>
          <w:color w:val="000000"/>
          <w:sz w:val="30"/>
          <w:szCs w:val="30"/>
          <w:lang w:val="en-US" w:eastAsia="zh-CN"/>
        </w:rPr>
      </w:pPr>
    </w:p>
    <w:p w14:paraId="2673F751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exact"/>
        <w:ind w:firstLine="964" w:firstLineChars="200"/>
        <w:jc w:val="center"/>
        <w:textAlignment w:val="auto"/>
        <w:rPr>
          <w:rFonts w:hint="eastAsia" w:ascii="黑体" w:hAnsi="黑体" w:eastAsia="黑体" w:cs="黑体"/>
          <w:b/>
          <w:bCs/>
          <w:color w:val="000000"/>
          <w:sz w:val="48"/>
          <w:szCs w:val="48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auto"/>
          <w:sz w:val="48"/>
          <w:szCs w:val="48"/>
          <w:lang w:val="en-US" w:eastAsia="zh-CN"/>
        </w:rPr>
        <w:t>桂林航空研学部分</w:t>
      </w:r>
    </w:p>
    <w:p w14:paraId="0E933BDD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exact"/>
        <w:jc w:val="left"/>
        <w:textAlignment w:val="auto"/>
        <w:rPr>
          <w:rFonts w:hint="eastAsia" w:ascii="黑体" w:hAnsi="黑体" w:eastAsia="黑体" w:cs="黑体"/>
          <w:b/>
          <w:bCs/>
          <w:color w:val="000000"/>
          <w:sz w:val="30"/>
          <w:szCs w:val="30"/>
          <w:lang w:val="en-US" w:eastAsia="zh-CN"/>
        </w:rPr>
      </w:pPr>
    </w:p>
    <w:p w14:paraId="1AA4D139">
      <w:pPr>
        <w:keepNext w:val="0"/>
        <w:keepLines w:val="0"/>
        <w:pageBreakBefore w:val="0"/>
        <w:widowControl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exact"/>
        <w:ind w:firstLine="602" w:firstLineChars="200"/>
        <w:jc w:val="left"/>
        <w:textAlignment w:val="auto"/>
        <w:rPr>
          <w:rFonts w:ascii="FZFangSong-Z02" w:hAnsi="FZFangSong-Z02" w:eastAsia="FZFangSong-Z02" w:cs="FZFangSong-Z02"/>
          <w:snapToGrid w:val="0"/>
          <w:color w:val="000000"/>
          <w:kern w:val="0"/>
          <w:sz w:val="31"/>
          <w:szCs w:val="31"/>
          <w:lang w:val="en-US" w:eastAsia="zh-CN" w:bidi="ar"/>
        </w:rPr>
      </w:pPr>
      <w:r>
        <w:rPr>
          <w:rFonts w:hint="eastAsia" w:ascii="黑体" w:hAnsi="黑体" w:eastAsia="黑体" w:cs="黑体"/>
          <w:b/>
          <w:bCs/>
          <w:color w:val="000000"/>
          <w:sz w:val="30"/>
          <w:szCs w:val="30"/>
          <w:lang w:eastAsia="zh-CN"/>
        </w:rPr>
        <w:t>活动地点：</w:t>
      </w:r>
      <w:r>
        <w:rPr>
          <w:rFonts w:ascii="FZFangSong-Z02" w:hAnsi="FZFangSong-Z02" w:eastAsia="FZFangSong-Z02" w:cs="FZFangSong-Z02"/>
          <w:snapToGrid w:val="0"/>
          <w:color w:val="000000"/>
          <w:kern w:val="0"/>
          <w:sz w:val="31"/>
          <w:szCs w:val="31"/>
          <w:lang w:val="en-US" w:eastAsia="zh-CN" w:bidi="ar"/>
        </w:rPr>
        <w:t>桂林航天工业学院</w:t>
      </w:r>
    </w:p>
    <w:p w14:paraId="101BAC81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exact"/>
        <w:ind w:firstLine="602" w:firstLineChars="200"/>
        <w:jc w:val="left"/>
        <w:textAlignment w:val="auto"/>
        <w:rPr>
          <w:rFonts w:hint="eastAsia" w:ascii="宋体" w:hAnsi="宋体" w:eastAsia="宋体" w:cs="宋体"/>
          <w:color w:val="auto"/>
          <w:sz w:val="30"/>
          <w:szCs w:val="30"/>
          <w:lang w:val="en-US" w:eastAsia="zh-CN"/>
        </w:rPr>
      </w:pPr>
      <w:r>
        <w:rPr>
          <w:rFonts w:hint="eastAsia" w:ascii="黑体" w:hAnsi="黑体" w:eastAsia="黑体" w:cs="黑体"/>
          <w:b/>
          <w:bCs/>
          <w:color w:val="auto"/>
          <w:sz w:val="30"/>
          <w:szCs w:val="30"/>
          <w:lang w:val="en-US" w:eastAsia="zh-CN"/>
        </w:rPr>
        <w:t>二、</w:t>
      </w:r>
      <w:r>
        <w:rPr>
          <w:rFonts w:hint="eastAsia" w:ascii="黑体" w:hAnsi="黑体" w:eastAsia="黑体" w:cs="黑体"/>
          <w:b/>
          <w:bCs/>
          <w:color w:val="auto"/>
          <w:sz w:val="30"/>
          <w:szCs w:val="30"/>
          <w:lang w:eastAsia="zh-CN"/>
        </w:rPr>
        <w:t>活动时间：</w:t>
      </w:r>
      <w:r>
        <w:rPr>
          <w:rFonts w:hint="eastAsia" w:ascii="宋体" w:hAnsi="宋体" w:eastAsia="宋体" w:cs="宋体"/>
          <w:b/>
          <w:bCs/>
          <w:color w:val="auto"/>
          <w:sz w:val="30"/>
          <w:szCs w:val="30"/>
        </w:rPr>
        <w:t xml:space="preserve"> </w:t>
      </w:r>
      <w:r>
        <w:rPr>
          <w:rFonts w:hint="eastAsia" w:ascii="宋体" w:hAnsi="宋体" w:eastAsia="宋体" w:cs="宋体"/>
          <w:b/>
          <w:bCs/>
          <w:color w:val="auto"/>
          <w:sz w:val="30"/>
          <w:szCs w:val="30"/>
          <w:lang w:val="en-US" w:eastAsia="zh-CN"/>
        </w:rPr>
        <w:t>2026</w:t>
      </w:r>
      <w:r>
        <w:rPr>
          <w:rFonts w:hint="eastAsia" w:ascii="宋体" w:hAnsi="宋体" w:eastAsia="宋体" w:cs="宋体"/>
          <w:b w:val="0"/>
          <w:bCs w:val="0"/>
          <w:color w:val="auto"/>
          <w:sz w:val="30"/>
          <w:szCs w:val="30"/>
          <w:lang w:eastAsia="zh-CN"/>
        </w:rPr>
        <w:t>年</w:t>
      </w:r>
      <w:r>
        <w:rPr>
          <w:rFonts w:hint="eastAsia" w:ascii="宋体" w:hAnsi="宋体" w:eastAsia="宋体" w:cs="宋体"/>
          <w:b w:val="0"/>
          <w:bCs w:val="0"/>
          <w:color w:val="auto"/>
          <w:sz w:val="30"/>
          <w:szCs w:val="30"/>
          <w:lang w:val="en-US" w:eastAsia="zh-CN"/>
        </w:rPr>
        <w:t>4</w:t>
      </w:r>
      <w:r>
        <w:rPr>
          <w:rFonts w:hint="eastAsia" w:ascii="宋体" w:hAnsi="宋体" w:eastAsia="宋体" w:cs="宋体"/>
          <w:color w:val="auto"/>
          <w:sz w:val="30"/>
          <w:szCs w:val="30"/>
        </w:rPr>
        <w:t>月</w:t>
      </w:r>
    </w:p>
    <w:p w14:paraId="69322A96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exact"/>
        <w:ind w:firstLine="602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color w:val="auto"/>
          <w:sz w:val="30"/>
          <w:szCs w:val="30"/>
          <w:lang w:eastAsia="zh-CN"/>
        </w:rPr>
      </w:pPr>
      <w:r>
        <w:rPr>
          <w:rFonts w:hint="eastAsia" w:ascii="黑体" w:hAnsi="黑体" w:eastAsia="黑体" w:cs="黑体"/>
          <w:b/>
          <w:bCs/>
          <w:color w:val="auto"/>
          <w:sz w:val="30"/>
          <w:szCs w:val="30"/>
          <w:lang w:eastAsia="zh-CN"/>
        </w:rPr>
        <w:t>三、活动对象：</w:t>
      </w:r>
      <w:r>
        <w:rPr>
          <w:rFonts w:hint="eastAsia" w:ascii="黑体" w:hAnsi="黑体" w:eastAsia="黑体" w:cs="黑体"/>
          <w:b/>
          <w:bCs/>
          <w:color w:val="auto"/>
          <w:sz w:val="30"/>
          <w:szCs w:val="30"/>
          <w:lang w:val="en-US" w:eastAsia="zh-CN"/>
        </w:rPr>
        <w:t xml:space="preserve"> </w:t>
      </w:r>
      <w:r>
        <w:rPr>
          <w:rFonts w:hint="eastAsia" w:ascii="宋体" w:hAnsi="宋体" w:eastAsia="宋体" w:cs="宋体"/>
          <w:b w:val="0"/>
          <w:bCs w:val="0"/>
          <w:color w:val="auto"/>
          <w:sz w:val="30"/>
          <w:szCs w:val="30"/>
          <w:lang w:val="en-US" w:eastAsia="zh-CN"/>
        </w:rPr>
        <w:t>中小学</w:t>
      </w:r>
      <w:r>
        <w:rPr>
          <w:rFonts w:hint="eastAsia" w:ascii="宋体" w:hAnsi="宋体" w:eastAsia="宋体" w:cs="宋体"/>
          <w:b w:val="0"/>
          <w:bCs w:val="0"/>
          <w:color w:val="auto"/>
          <w:sz w:val="30"/>
          <w:szCs w:val="30"/>
          <w:lang w:eastAsia="zh-CN"/>
        </w:rPr>
        <w:t>学生</w:t>
      </w:r>
    </w:p>
    <w:p w14:paraId="0E6FA96A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exact"/>
        <w:ind w:firstLine="60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color w:val="auto"/>
          <w:sz w:val="30"/>
          <w:szCs w:val="30"/>
          <w:lang w:eastAsia="zh-CN"/>
        </w:rPr>
      </w:pPr>
    </w:p>
    <w:p w14:paraId="3F950B51">
      <w:pPr>
        <w:keepNext w:val="0"/>
        <w:keepLines w:val="0"/>
        <w:widowControl/>
        <w:suppressLineNumbers w:val="0"/>
        <w:ind w:firstLine="602" w:firstLineChars="200"/>
        <w:jc w:val="left"/>
        <w:rPr>
          <w:rFonts w:hint="eastAsia" w:ascii="黑体" w:hAnsi="黑体" w:eastAsia="黑体" w:cs="黑体"/>
          <w:b/>
          <w:bCs/>
          <w:sz w:val="30"/>
          <w:szCs w:val="30"/>
        </w:rPr>
      </w:pPr>
      <w:r>
        <w:rPr>
          <w:rFonts w:hint="eastAsia" w:ascii="黑体" w:hAnsi="黑体" w:eastAsia="黑体" w:cs="黑体"/>
          <w:b/>
          <w:bCs/>
          <w:snapToGrid w:val="0"/>
          <w:color w:val="000000"/>
          <w:kern w:val="0"/>
          <w:sz w:val="30"/>
          <w:szCs w:val="30"/>
          <w:lang w:val="en-US" w:eastAsia="zh-CN" w:bidi="ar"/>
        </w:rPr>
        <w:t xml:space="preserve">四、航空航天研学项目简介 </w:t>
      </w:r>
    </w:p>
    <w:p w14:paraId="06469471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napToGrid w:val="0"/>
          <w:color w:val="000000"/>
          <w:kern w:val="0"/>
          <w:sz w:val="28"/>
          <w:szCs w:val="28"/>
          <w:lang w:val="en-US" w:eastAsia="zh-CN" w:bidi="ar"/>
        </w:rPr>
        <w:t xml:space="preserve">航空航天研学项目依托学校鲜明的航空航天特色，打 </w:t>
      </w:r>
    </w:p>
    <w:p w14:paraId="067A7C39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napToGrid w:val="0"/>
          <w:color w:val="000000"/>
          <w:kern w:val="0"/>
          <w:sz w:val="28"/>
          <w:szCs w:val="28"/>
          <w:lang w:val="en-US" w:eastAsia="zh-CN" w:bidi="ar"/>
        </w:rPr>
        <w:t xml:space="preserve">造面向中小学生的科普实践平台。项目以“启迪航天梦想， </w:t>
      </w:r>
    </w:p>
    <w:p w14:paraId="3255B7DB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napToGrid w:val="0"/>
          <w:color w:val="000000"/>
          <w:kern w:val="0"/>
          <w:sz w:val="28"/>
          <w:szCs w:val="28"/>
          <w:lang w:val="en-US" w:eastAsia="zh-CN" w:bidi="ar"/>
        </w:rPr>
        <w:t xml:space="preserve">培育科学精神”为目标，通过“沉浸式场景+全流程实践+ </w:t>
      </w:r>
    </w:p>
    <w:p w14:paraId="75E36550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napToGrid w:val="0"/>
          <w:color w:val="000000"/>
          <w:kern w:val="0"/>
          <w:sz w:val="28"/>
          <w:szCs w:val="28"/>
          <w:lang w:val="en-US" w:eastAsia="zh-CN" w:bidi="ar"/>
        </w:rPr>
        <w:t xml:space="preserve">精神传承”三位一体设计，使航天教育从“遥远传说”变 </w:t>
      </w:r>
    </w:p>
    <w:p w14:paraId="0984BF98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napToGrid w:val="0"/>
          <w:color w:val="000000"/>
          <w:kern w:val="0"/>
          <w:sz w:val="28"/>
          <w:szCs w:val="28"/>
          <w:lang w:val="en-US" w:eastAsia="zh-CN" w:bidi="ar"/>
        </w:rPr>
        <w:t xml:space="preserve">为“触手可及的梦想”，真正实现“一棵树摇动另一棵树” </w:t>
      </w:r>
    </w:p>
    <w:p w14:paraId="07DC4F44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napToGrid w:val="0"/>
          <w:color w:val="000000"/>
          <w:kern w:val="0"/>
          <w:sz w:val="28"/>
          <w:szCs w:val="28"/>
          <w:lang w:val="en-US" w:eastAsia="zh-CN" w:bidi="ar"/>
        </w:rPr>
        <w:t xml:space="preserve">的教育本质。 </w:t>
      </w:r>
    </w:p>
    <w:p w14:paraId="61B50427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napToGrid w:val="0"/>
          <w:color w:val="000000"/>
          <w:kern w:val="0"/>
          <w:sz w:val="28"/>
          <w:szCs w:val="28"/>
          <w:lang w:val="en-US" w:eastAsia="zh-CN" w:bidi="ar"/>
        </w:rPr>
        <w:t xml:space="preserve">航空航天研学项目主要涵盖三大特色亮点： </w:t>
      </w:r>
    </w:p>
    <w:p w14:paraId="300C392A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b/>
          <w:bCs/>
          <w:snapToGrid w:val="0"/>
          <w:color w:val="000000"/>
          <w:kern w:val="0"/>
          <w:sz w:val="28"/>
          <w:szCs w:val="28"/>
          <w:lang w:val="en-US" w:eastAsia="zh-CN" w:bidi="ar"/>
        </w:rPr>
        <w:t>1.真实航天元素：</w:t>
      </w:r>
      <w:r>
        <w:rPr>
          <w:rFonts w:hint="eastAsia" w:ascii="宋体" w:hAnsi="宋体" w:eastAsia="宋体" w:cs="宋体"/>
          <w:snapToGrid w:val="0"/>
          <w:color w:val="000000"/>
          <w:kern w:val="0"/>
          <w:sz w:val="28"/>
          <w:szCs w:val="28"/>
          <w:lang w:val="en-US" w:eastAsia="zh-CN" w:bidi="ar"/>
        </w:rPr>
        <w:t xml:space="preserve">参观运-5运输机、歼-6战斗机等空 </w:t>
      </w:r>
    </w:p>
    <w:p w14:paraId="11F692C9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napToGrid w:val="0"/>
          <w:color w:val="000000"/>
          <w:kern w:val="0"/>
          <w:sz w:val="28"/>
          <w:szCs w:val="28"/>
          <w:lang w:val="en-US" w:eastAsia="zh-CN" w:bidi="ar"/>
        </w:rPr>
        <w:t xml:space="preserve">军大型退役武器装备实物、神舟飞船火箭逃逸塔动力系统、 </w:t>
      </w:r>
    </w:p>
    <w:p w14:paraId="1888EB9A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napToGrid w:val="0"/>
          <w:color w:val="000000"/>
          <w:kern w:val="0"/>
          <w:sz w:val="28"/>
          <w:szCs w:val="28"/>
          <w:lang w:val="en-US" w:eastAsia="zh-CN" w:bidi="ar"/>
        </w:rPr>
        <w:t xml:space="preserve">航天员训练服（航天英雄杨利伟捐赠）、天宫一号与神舟 </w:t>
      </w:r>
    </w:p>
    <w:p w14:paraId="79831E59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napToGrid w:val="0"/>
          <w:color w:val="000000"/>
          <w:kern w:val="0"/>
          <w:sz w:val="28"/>
          <w:szCs w:val="28"/>
          <w:lang w:val="en-US" w:eastAsia="zh-CN" w:bidi="ar"/>
        </w:rPr>
        <w:t xml:space="preserve">十号对接实景模型、户外长征系列运载火箭模型群，让抽 </w:t>
      </w:r>
    </w:p>
    <w:p w14:paraId="3FE6F563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napToGrid w:val="0"/>
          <w:color w:val="000000"/>
          <w:kern w:val="0"/>
          <w:sz w:val="28"/>
          <w:szCs w:val="28"/>
          <w:lang w:val="en-US" w:eastAsia="zh-CN" w:bidi="ar"/>
        </w:rPr>
        <w:t xml:space="preserve">象知识具象化。 </w:t>
      </w:r>
    </w:p>
    <w:p w14:paraId="368EA97C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b/>
          <w:bCs/>
          <w:snapToGrid w:val="0"/>
          <w:color w:val="000000"/>
          <w:kern w:val="0"/>
          <w:sz w:val="28"/>
          <w:szCs w:val="28"/>
          <w:lang w:val="en-US" w:eastAsia="zh-CN" w:bidi="ar"/>
        </w:rPr>
        <w:t>2.互动实践课程：</w:t>
      </w:r>
      <w:r>
        <w:rPr>
          <w:rFonts w:hint="eastAsia" w:ascii="宋体" w:hAnsi="宋体" w:eastAsia="宋体" w:cs="宋体"/>
          <w:snapToGrid w:val="0"/>
          <w:color w:val="000000"/>
          <w:kern w:val="0"/>
          <w:sz w:val="28"/>
          <w:szCs w:val="28"/>
          <w:lang w:val="en-US" w:eastAsia="zh-CN" w:bidi="ar"/>
        </w:rPr>
        <w:t xml:space="preserve">分龄设计飞行器设计制作、火箭原 </w:t>
      </w:r>
    </w:p>
    <w:p w14:paraId="16C40A2D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napToGrid w:val="0"/>
          <w:color w:val="000000"/>
          <w:kern w:val="0"/>
          <w:sz w:val="28"/>
          <w:szCs w:val="28"/>
          <w:lang w:val="en-US" w:eastAsia="zh-CN" w:bidi="ar"/>
        </w:rPr>
        <w:t xml:space="preserve">理验证等实践项目，通过沉浸式实践与精神传承相结合，帮助学生将物理、地理、历史等学科知识转化为可操作的 </w:t>
      </w:r>
    </w:p>
    <w:p w14:paraId="16BD3C0C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napToGrid w:val="0"/>
          <w:color w:val="000000"/>
          <w:kern w:val="0"/>
          <w:sz w:val="28"/>
          <w:szCs w:val="28"/>
          <w:lang w:val="en-US" w:eastAsia="zh-CN" w:bidi="ar"/>
        </w:rPr>
        <w:t xml:space="preserve">工程体验。 </w:t>
      </w:r>
    </w:p>
    <w:p w14:paraId="275C7C9D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b/>
          <w:bCs/>
          <w:snapToGrid w:val="0"/>
          <w:color w:val="000000"/>
          <w:kern w:val="0"/>
          <w:sz w:val="28"/>
          <w:szCs w:val="28"/>
          <w:lang w:val="en-US" w:eastAsia="zh-CN" w:bidi="ar"/>
        </w:rPr>
        <w:t>3.职业启蒙教育：</w:t>
      </w:r>
      <w:r>
        <w:rPr>
          <w:rFonts w:hint="eastAsia" w:ascii="宋体" w:hAnsi="宋体" w:eastAsia="宋体" w:cs="宋体"/>
          <w:snapToGrid w:val="0"/>
          <w:color w:val="000000"/>
          <w:kern w:val="0"/>
          <w:sz w:val="28"/>
          <w:szCs w:val="28"/>
          <w:lang w:val="en-US" w:eastAsia="zh-CN" w:bidi="ar"/>
        </w:rPr>
        <w:t xml:space="preserve">通过参观学习中国航天事业发展历 </w:t>
      </w:r>
    </w:p>
    <w:p w14:paraId="2A2E8355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napToGrid w:val="0"/>
          <w:color w:val="000000"/>
          <w:kern w:val="0"/>
          <w:sz w:val="28"/>
          <w:szCs w:val="28"/>
          <w:lang w:val="en-US" w:eastAsia="zh-CN" w:bidi="ar"/>
        </w:rPr>
        <w:t xml:space="preserve">程和中国航天重大历史性时刻展，了解中国航天事业的新 </w:t>
      </w:r>
    </w:p>
    <w:p w14:paraId="7DA9EB02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napToGrid w:val="0"/>
          <w:color w:val="000000"/>
          <w:kern w:val="0"/>
          <w:sz w:val="28"/>
          <w:szCs w:val="28"/>
          <w:lang w:val="en-US" w:eastAsia="zh-CN" w:bidi="ar"/>
        </w:rPr>
        <w:t xml:space="preserve">面貌，结合航空航天科普和实践，链接航天职业场景，激 </w:t>
      </w:r>
    </w:p>
    <w:p w14:paraId="7FE1767A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napToGrid w:val="0"/>
          <w:color w:val="000000"/>
          <w:kern w:val="0"/>
          <w:sz w:val="28"/>
          <w:szCs w:val="28"/>
          <w:lang w:val="en-US" w:eastAsia="zh-CN" w:bidi="ar"/>
        </w:rPr>
        <w:t xml:space="preserve">发学生对航天科技的真实兴趣与STEM职业向往，为学生提 </w:t>
      </w:r>
    </w:p>
    <w:p w14:paraId="6AEA099B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napToGrid w:val="0"/>
          <w:color w:val="000000"/>
          <w:kern w:val="0"/>
          <w:sz w:val="28"/>
          <w:szCs w:val="28"/>
          <w:lang w:val="en-US" w:eastAsia="zh-CN" w:bidi="ar"/>
        </w:rPr>
        <w:t>供对接前沿科技与家国使命的成长契机。</w:t>
      </w:r>
    </w:p>
    <w:p w14:paraId="095E1B90">
      <w:pPr>
        <w:pStyle w:val="2"/>
        <w:spacing w:before="178" w:line="226" w:lineRule="auto"/>
        <w:rPr>
          <w:spacing w:val="-2"/>
          <w:sz w:val="28"/>
          <w:szCs w:val="28"/>
        </w:rPr>
      </w:pPr>
    </w:p>
    <w:p w14:paraId="49C41519">
      <w:pPr>
        <w:keepNext w:val="0"/>
        <w:keepLines w:val="0"/>
        <w:widowControl/>
        <w:suppressLineNumbers w:val="0"/>
        <w:ind w:firstLine="602" w:firstLineChars="200"/>
        <w:jc w:val="left"/>
        <w:rPr>
          <w:rFonts w:hint="eastAsia" w:ascii="黑体" w:hAnsi="黑体" w:eastAsia="黑体" w:cs="黑体"/>
          <w:b/>
          <w:bCs/>
          <w:sz w:val="30"/>
          <w:szCs w:val="30"/>
        </w:rPr>
      </w:pPr>
      <w:r>
        <w:rPr>
          <w:rFonts w:hint="eastAsia" w:ascii="黑体" w:hAnsi="黑体" w:eastAsia="黑体" w:cs="黑体"/>
          <w:b/>
          <w:bCs/>
          <w:snapToGrid w:val="0"/>
          <w:color w:val="000000"/>
          <w:kern w:val="0"/>
          <w:sz w:val="30"/>
          <w:szCs w:val="30"/>
          <w:lang w:val="en-US" w:eastAsia="zh-CN" w:bidi="ar"/>
        </w:rPr>
        <w:t>五、特色研学线路</w:t>
      </w:r>
    </w:p>
    <w:p w14:paraId="0D420389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b/>
          <w:bCs/>
          <w:snapToGrid w:val="0"/>
          <w:color w:val="000000"/>
          <w:kern w:val="0"/>
          <w:sz w:val="28"/>
          <w:szCs w:val="28"/>
          <w:lang w:val="en-US" w:eastAsia="zh-CN" w:bidi="ar"/>
        </w:rPr>
        <w:t>1.</w:t>
      </w:r>
      <w:r>
        <w:rPr>
          <w:rFonts w:hint="eastAsia" w:ascii="宋体" w:hAnsi="宋体" w:eastAsia="宋体" w:cs="宋体"/>
          <w:snapToGrid w:val="0"/>
          <w:color w:val="000000"/>
          <w:kern w:val="0"/>
          <w:sz w:val="28"/>
          <w:szCs w:val="28"/>
          <w:lang w:val="en-US" w:eastAsia="zh-CN" w:bidi="ar"/>
        </w:rPr>
        <w:t xml:space="preserve">校园文化调研(1.5小时) </w:t>
      </w:r>
    </w:p>
    <w:p w14:paraId="33827E1F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napToGrid w:val="0"/>
          <w:color w:val="000000"/>
          <w:kern w:val="0"/>
          <w:sz w:val="28"/>
          <w:szCs w:val="28"/>
          <w:lang w:val="en-US" w:eastAsia="zh-CN" w:bidi="ar"/>
        </w:rPr>
        <w:t xml:space="preserve">钱学森广场、航空文化广场、航天梦主题 </w:t>
      </w:r>
    </w:p>
    <w:p w14:paraId="706C9DE1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napToGrid w:val="0"/>
          <w:color w:val="000000"/>
          <w:kern w:val="0"/>
          <w:sz w:val="28"/>
          <w:szCs w:val="28"/>
          <w:lang w:val="en-US" w:eastAsia="zh-CN" w:bidi="ar"/>
        </w:rPr>
        <w:t xml:space="preserve">区、参观运5运输机、歼-6战斗机等空军大 </w:t>
      </w:r>
    </w:p>
    <w:p w14:paraId="3F715002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snapToGrid w:val="0"/>
          <w:color w:val="000000"/>
          <w:kern w:val="0"/>
          <w:sz w:val="28"/>
          <w:szCs w:val="28"/>
          <w:lang w:val="en-US" w:eastAsia="zh-CN" w:bidi="ar"/>
        </w:rPr>
      </w:pPr>
      <w:r>
        <w:rPr>
          <w:rFonts w:hint="eastAsia" w:ascii="宋体" w:hAnsi="宋体" w:eastAsia="宋体" w:cs="宋体"/>
          <w:snapToGrid w:val="0"/>
          <w:color w:val="000000"/>
          <w:kern w:val="0"/>
          <w:sz w:val="28"/>
          <w:szCs w:val="28"/>
          <w:lang w:val="en-US" w:eastAsia="zh-CN" w:bidi="ar"/>
        </w:rPr>
        <w:t>型退役武器装备实物等，读懂大国神器。</w:t>
      </w:r>
    </w:p>
    <w:p w14:paraId="3F6259A5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288915" cy="3969385"/>
            <wp:effectExtent l="0" t="0" r="6985" b="12065"/>
            <wp:docPr id="17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4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88915" cy="396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8"/>
          <w:szCs w:val="28"/>
          <w:lang w:eastAsia="zh-CN"/>
        </w:rPr>
        <w:drawing>
          <wp:inline distT="0" distB="0" distL="114300" distR="114300">
            <wp:extent cx="5266690" cy="3950335"/>
            <wp:effectExtent l="0" t="0" r="10160" b="12065"/>
            <wp:docPr id="4" name="图片 2" descr="桂林航天工业学院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2" descr="桂林航天工业学院0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8"/>
          <w:szCs w:val="28"/>
          <w:lang w:eastAsia="zh-CN"/>
        </w:rPr>
        <w:drawing>
          <wp:inline distT="0" distB="0" distL="114300" distR="114300">
            <wp:extent cx="5266690" cy="3950335"/>
            <wp:effectExtent l="0" t="0" r="10160" b="12065"/>
            <wp:docPr id="5" name="图片 3" descr="桂林航天工业学院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3" descr="桂林航天工业学院02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8"/>
          <w:szCs w:val="28"/>
          <w:lang w:eastAsia="zh-CN"/>
        </w:rPr>
        <w:drawing>
          <wp:inline distT="0" distB="0" distL="114300" distR="114300">
            <wp:extent cx="5266690" cy="3950335"/>
            <wp:effectExtent l="0" t="0" r="10160" b="12065"/>
            <wp:docPr id="7" name="图片 5" descr="桂林航天工业学院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5" descr="桂林航天工业学院06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295265" cy="3529965"/>
            <wp:effectExtent l="0" t="0" r="635" b="13335"/>
            <wp:docPr id="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95265" cy="3529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6641DC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sz w:val="28"/>
          <w:szCs w:val="28"/>
        </w:rPr>
      </w:pPr>
    </w:p>
    <w:p w14:paraId="5888DE6C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sz w:val="28"/>
          <w:szCs w:val="28"/>
        </w:rPr>
      </w:pPr>
    </w:p>
    <w:p w14:paraId="7E28E9D8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sz w:val="28"/>
          <w:szCs w:val="28"/>
          <w:lang w:val="en-US" w:eastAsia="zh-CN"/>
        </w:rPr>
      </w:pPr>
    </w:p>
    <w:p w14:paraId="319754D7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snapToGrid w:val="0"/>
          <w:color w:val="000000"/>
          <w:kern w:val="0"/>
          <w:sz w:val="28"/>
          <w:szCs w:val="28"/>
          <w:lang w:val="en-US" w:eastAsia="zh-CN" w:bidi="ar"/>
        </w:rPr>
      </w:pPr>
    </w:p>
    <w:p w14:paraId="1DD3C0F2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b/>
          <w:bCs/>
          <w:snapToGrid w:val="0"/>
          <w:color w:val="000000"/>
          <w:kern w:val="0"/>
          <w:sz w:val="28"/>
          <w:szCs w:val="28"/>
          <w:lang w:val="en-US" w:eastAsia="zh-CN" w:bidi="ar"/>
        </w:rPr>
        <w:t>2.</w:t>
      </w:r>
      <w:r>
        <w:rPr>
          <w:rFonts w:hint="eastAsia" w:ascii="宋体" w:hAnsi="宋体" w:eastAsia="宋体" w:cs="宋体"/>
          <w:snapToGrid w:val="0"/>
          <w:color w:val="000000"/>
          <w:kern w:val="0"/>
          <w:sz w:val="28"/>
          <w:szCs w:val="28"/>
          <w:lang w:val="en-US" w:eastAsia="zh-CN" w:bidi="ar"/>
        </w:rPr>
        <w:t xml:space="preserve">航空科学探究 (1.5小时) </w:t>
      </w:r>
    </w:p>
    <w:p w14:paraId="57AFDD12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napToGrid w:val="0"/>
          <w:color w:val="000000"/>
          <w:kern w:val="0"/>
          <w:sz w:val="28"/>
          <w:szCs w:val="28"/>
          <w:lang w:val="en-US" w:eastAsia="zh-CN" w:bidi="ar"/>
        </w:rPr>
        <w:t xml:space="preserve">参观桂林航天博物馆、航天科普观影。广 </w:t>
      </w:r>
    </w:p>
    <w:p w14:paraId="329C2615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napToGrid w:val="0"/>
          <w:color w:val="000000"/>
          <w:kern w:val="0"/>
          <w:sz w:val="28"/>
          <w:szCs w:val="28"/>
          <w:lang w:val="en-US" w:eastAsia="zh-CN" w:bidi="ar"/>
        </w:rPr>
        <w:t xml:space="preserve">西第一座航天类专题博物馆，也是广西唯 </w:t>
      </w:r>
    </w:p>
    <w:p w14:paraId="5D33EEDB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napToGrid w:val="0"/>
          <w:color w:val="000000"/>
          <w:kern w:val="0"/>
          <w:sz w:val="28"/>
          <w:szCs w:val="28"/>
          <w:lang w:val="en-US" w:eastAsia="zh-CN" w:bidi="ar"/>
        </w:rPr>
        <w:t xml:space="preserve">一以宣传展示国家航天事业发展成就为主 </w:t>
      </w:r>
    </w:p>
    <w:p w14:paraId="3546E3B8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snapToGrid w:val="0"/>
          <w:color w:val="000000"/>
          <w:kern w:val="0"/>
          <w:sz w:val="28"/>
          <w:szCs w:val="28"/>
          <w:lang w:val="en-US" w:eastAsia="zh-CN" w:bidi="ar"/>
        </w:rPr>
      </w:pPr>
      <w:r>
        <w:rPr>
          <w:rFonts w:hint="eastAsia" w:ascii="宋体" w:hAnsi="宋体" w:eastAsia="宋体" w:cs="宋体"/>
          <w:snapToGrid w:val="0"/>
          <w:color w:val="000000"/>
          <w:kern w:val="0"/>
          <w:sz w:val="28"/>
          <w:szCs w:val="28"/>
          <w:lang w:val="en-US" w:eastAsia="zh-CN" w:bidi="ar"/>
        </w:rPr>
        <w:t xml:space="preserve">要题材的教育基地。 </w:t>
      </w:r>
    </w:p>
    <w:p w14:paraId="560AADCE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snapToGrid w:val="0"/>
          <w:color w:val="000000"/>
          <w:kern w:val="0"/>
          <w:sz w:val="28"/>
          <w:szCs w:val="28"/>
          <w:lang w:val="en-US" w:eastAsia="zh-CN" w:bidi="ar"/>
        </w:rPr>
      </w:pPr>
    </w:p>
    <w:p w14:paraId="543A416D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  <w:lang w:eastAsia="zh-CN"/>
        </w:rPr>
        <w:drawing>
          <wp:inline distT="0" distB="0" distL="114300" distR="114300">
            <wp:extent cx="5266690" cy="3950335"/>
            <wp:effectExtent l="0" t="0" r="10160" b="12065"/>
            <wp:docPr id="18" name="图片 15" descr="桂林航天工业学院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5" descr="桂林航天工业学院04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269230" cy="2960370"/>
            <wp:effectExtent l="0" t="0" r="7620" b="11430"/>
            <wp:docPr id="20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6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96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292090" cy="3056890"/>
            <wp:effectExtent l="0" t="0" r="3810" b="10160"/>
            <wp:docPr id="22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7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92090" cy="305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9C1F16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sz w:val="28"/>
          <w:szCs w:val="28"/>
        </w:rPr>
      </w:pPr>
    </w:p>
    <w:p w14:paraId="18CE6CF0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sz w:val="28"/>
          <w:szCs w:val="28"/>
        </w:rPr>
      </w:pPr>
    </w:p>
    <w:p w14:paraId="3F0492A7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sz w:val="28"/>
          <w:szCs w:val="28"/>
          <w:lang w:val="en-US" w:eastAsia="zh-CN"/>
        </w:rPr>
      </w:pPr>
    </w:p>
    <w:p w14:paraId="72AA033A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b/>
          <w:bCs/>
          <w:snapToGrid w:val="0"/>
          <w:color w:val="000000"/>
          <w:kern w:val="0"/>
          <w:sz w:val="28"/>
          <w:szCs w:val="28"/>
          <w:lang w:eastAsia="zh-CN" w:bidi="ar"/>
        </w:rPr>
        <w:t>3</w:t>
      </w:r>
      <w:r>
        <w:rPr>
          <w:rFonts w:hint="eastAsia" w:ascii="宋体" w:hAnsi="宋体" w:eastAsia="宋体" w:cs="宋体"/>
          <w:b/>
          <w:bCs/>
          <w:snapToGrid w:val="0"/>
          <w:color w:val="000000"/>
          <w:kern w:val="0"/>
          <w:sz w:val="28"/>
          <w:szCs w:val="28"/>
          <w:lang w:val="en-US" w:eastAsia="zh-CN" w:bidi="ar"/>
        </w:rPr>
        <w:t>.</w:t>
      </w:r>
      <w:r>
        <w:rPr>
          <w:rFonts w:hint="eastAsia" w:ascii="宋体" w:hAnsi="宋体" w:eastAsia="宋体" w:cs="宋体"/>
          <w:snapToGrid w:val="0"/>
          <w:color w:val="000000"/>
          <w:kern w:val="0"/>
          <w:sz w:val="28"/>
          <w:szCs w:val="28"/>
          <w:lang w:val="en-US" w:eastAsia="zh-CN" w:bidi="ar"/>
        </w:rPr>
        <w:t xml:space="preserve">动手研学实践(1小时) </w:t>
      </w:r>
    </w:p>
    <w:p w14:paraId="62B26E6C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snapToGrid w:val="0"/>
          <w:color w:val="000000"/>
          <w:kern w:val="0"/>
          <w:sz w:val="28"/>
          <w:szCs w:val="28"/>
          <w:lang w:val="en-US" w:eastAsia="zh-CN" w:bidi="ar"/>
        </w:rPr>
      </w:pPr>
      <w:r>
        <w:rPr>
          <w:rFonts w:hint="eastAsia" w:ascii="宋体" w:hAnsi="宋体" w:eastAsia="宋体" w:cs="宋体"/>
          <w:snapToGrid w:val="0"/>
          <w:color w:val="000000"/>
          <w:kern w:val="0"/>
          <w:sz w:val="28"/>
          <w:szCs w:val="28"/>
          <w:lang w:val="en-US" w:eastAsia="zh-CN" w:bidi="ar"/>
        </w:rPr>
        <w:t>航空飞机模型制作(作品可带走)，解密飞行原理。</w:t>
      </w:r>
    </w:p>
    <w:p w14:paraId="0F7C5279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snapToGrid w:val="0"/>
          <w:color w:val="000000"/>
          <w:kern w:val="0"/>
          <w:sz w:val="28"/>
          <w:szCs w:val="28"/>
          <w:lang w:val="en-US" w:eastAsia="zh-CN" w:bidi="ar"/>
        </w:rPr>
      </w:pPr>
    </w:p>
    <w:p w14:paraId="729ADEFC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snapToGrid w:val="0"/>
          <w:color w:val="000000"/>
          <w:kern w:val="0"/>
          <w:sz w:val="28"/>
          <w:szCs w:val="28"/>
          <w:lang w:val="en-US" w:eastAsia="zh-CN" w:bidi="ar"/>
        </w:rPr>
      </w:pPr>
    </w:p>
    <w:p w14:paraId="1BEACFAA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snapToGrid w:val="0"/>
          <w:color w:val="000000"/>
          <w:kern w:val="0"/>
          <w:sz w:val="28"/>
          <w:szCs w:val="28"/>
          <w:lang w:val="en-US" w:eastAsia="zh-CN" w:bidi="ar"/>
        </w:rPr>
      </w:pPr>
      <w:r>
        <w:rPr>
          <w:rFonts w:hint="eastAsia" w:ascii="宋体" w:hAnsi="宋体" w:eastAsia="宋体" w:cs="宋体"/>
          <w:snapToGrid w:val="0"/>
          <w:color w:val="000000"/>
          <w:kern w:val="0"/>
          <w:sz w:val="28"/>
          <w:szCs w:val="28"/>
          <w:lang w:val="en-US" w:eastAsia="zh-CN" w:bidi="ar"/>
        </w:rPr>
        <w:t xml:space="preserve"> </w:t>
      </w: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274945" cy="3955415"/>
            <wp:effectExtent l="0" t="0" r="1905" b="6985"/>
            <wp:docPr id="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4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3955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7E1F63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sz w:val="28"/>
          <w:szCs w:val="28"/>
          <w:lang w:eastAsia="zh-CN"/>
        </w:rPr>
      </w:pPr>
      <w:r>
        <w:rPr>
          <w:rFonts w:hint="eastAsia" w:ascii="宋体" w:hAnsi="宋体" w:eastAsia="宋体" w:cs="宋体"/>
          <w:sz w:val="28"/>
          <w:szCs w:val="28"/>
          <w:lang w:eastAsia="zh-CN"/>
        </w:rPr>
        <w:drawing>
          <wp:inline distT="0" distB="0" distL="114300" distR="114300">
            <wp:extent cx="5266690" cy="3950335"/>
            <wp:effectExtent l="0" t="0" r="10160" b="12065"/>
            <wp:docPr id="15" name="图片 12" descr="桂林航天工业学院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2" descr="桂林航天工业学院0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780FC0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sz w:val="28"/>
          <w:szCs w:val="28"/>
          <w:lang w:eastAsia="zh-CN"/>
        </w:rPr>
      </w:pPr>
    </w:p>
    <w:p w14:paraId="1FC92792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sz w:val="28"/>
          <w:szCs w:val="28"/>
          <w:lang w:val="en-US" w:eastAsia="zh-CN"/>
        </w:rPr>
      </w:pPr>
    </w:p>
    <w:p w14:paraId="7D54B20F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b/>
          <w:bCs/>
          <w:snapToGrid w:val="0"/>
          <w:color w:val="000000"/>
          <w:kern w:val="0"/>
          <w:sz w:val="28"/>
          <w:szCs w:val="28"/>
          <w:lang w:val="en-US" w:eastAsia="zh-CN" w:bidi="ar"/>
        </w:rPr>
        <w:t>4.</w:t>
      </w:r>
      <w:r>
        <w:rPr>
          <w:rFonts w:hint="eastAsia" w:ascii="宋体" w:hAnsi="宋体" w:eastAsia="宋体" w:cs="宋体"/>
          <w:snapToGrid w:val="0"/>
          <w:color w:val="000000"/>
          <w:kern w:val="0"/>
          <w:sz w:val="28"/>
          <w:szCs w:val="28"/>
          <w:lang w:val="en-US" w:eastAsia="zh-CN" w:bidi="ar"/>
        </w:rPr>
        <w:t xml:space="preserve">无人机/航模飞 行表演(1小时) </w:t>
      </w:r>
    </w:p>
    <w:p w14:paraId="0338094C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napToGrid w:val="0"/>
          <w:color w:val="000000"/>
          <w:kern w:val="0"/>
          <w:sz w:val="28"/>
          <w:szCs w:val="28"/>
          <w:lang w:val="en-US" w:eastAsia="zh-CN" w:bidi="ar"/>
        </w:rPr>
        <w:t xml:space="preserve">观看无人机编队飞行、航模特技表演，了 </w:t>
      </w:r>
    </w:p>
    <w:p w14:paraId="6CF6090C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snapToGrid w:val="0"/>
          <w:color w:val="000000"/>
          <w:kern w:val="0"/>
          <w:sz w:val="28"/>
          <w:szCs w:val="28"/>
          <w:lang w:val="en-US" w:eastAsia="zh-CN" w:bidi="ar"/>
        </w:rPr>
      </w:pPr>
      <w:r>
        <w:rPr>
          <w:rFonts w:hint="eastAsia" w:ascii="宋体" w:hAnsi="宋体" w:eastAsia="宋体" w:cs="宋体"/>
          <w:snapToGrid w:val="0"/>
          <w:color w:val="000000"/>
          <w:kern w:val="0"/>
          <w:sz w:val="28"/>
          <w:szCs w:val="28"/>
          <w:lang w:val="en-US" w:eastAsia="zh-CN" w:bidi="ar"/>
        </w:rPr>
        <w:t xml:space="preserve">解飞行器操控技术，感受航空科技的视觉震撼与艺术之美。 </w:t>
      </w: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212715" cy="3899535"/>
            <wp:effectExtent l="0" t="0" r="6985" b="5715"/>
            <wp:docPr id="8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6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12715" cy="3899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A3589B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071745" cy="3379470"/>
            <wp:effectExtent l="0" t="0" r="14605" b="11430"/>
            <wp:docPr id="10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7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071745" cy="3379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35D34F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sz w:val="28"/>
          <w:szCs w:val="28"/>
        </w:rPr>
      </w:pPr>
    </w:p>
    <w:p w14:paraId="5B2E013E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sz w:val="28"/>
          <w:szCs w:val="28"/>
        </w:rPr>
      </w:pPr>
    </w:p>
    <w:p w14:paraId="6E610FD4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sz w:val="28"/>
          <w:szCs w:val="28"/>
        </w:rPr>
      </w:pPr>
    </w:p>
    <w:p w14:paraId="284845BB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sz w:val="28"/>
          <w:szCs w:val="28"/>
          <w:lang w:val="en-US" w:eastAsia="zh-CN"/>
        </w:rPr>
      </w:pPr>
    </w:p>
    <w:p w14:paraId="38846FA2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b/>
          <w:bCs/>
          <w:snapToGrid w:val="0"/>
          <w:color w:val="000000"/>
          <w:kern w:val="0"/>
          <w:sz w:val="28"/>
          <w:szCs w:val="28"/>
          <w:lang w:val="en-US" w:eastAsia="zh-CN" w:bidi="ar"/>
        </w:rPr>
        <w:t>5.</w:t>
      </w:r>
      <w:r>
        <w:rPr>
          <w:rFonts w:hint="eastAsia" w:ascii="宋体" w:hAnsi="宋体" w:eastAsia="宋体" w:cs="宋体"/>
          <w:snapToGrid w:val="0"/>
          <w:color w:val="000000"/>
          <w:kern w:val="0"/>
          <w:sz w:val="28"/>
          <w:szCs w:val="28"/>
          <w:lang w:val="en-US" w:eastAsia="zh-CN" w:bidi="ar"/>
        </w:rPr>
        <w:t xml:space="preserve">方程式赛车表演 (1小时) </w:t>
      </w:r>
    </w:p>
    <w:p w14:paraId="17521F8D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napToGrid w:val="0"/>
          <w:color w:val="000000"/>
          <w:kern w:val="0"/>
          <w:sz w:val="28"/>
          <w:szCs w:val="28"/>
          <w:lang w:val="en-US" w:eastAsia="zh-CN" w:bidi="ar"/>
        </w:rPr>
        <w:t xml:space="preserve">“航 V”车队秉承航天精神与“以赛促 </w:t>
      </w:r>
    </w:p>
    <w:p w14:paraId="3D5FBAD6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napToGrid w:val="0"/>
          <w:color w:val="000000"/>
          <w:kern w:val="0"/>
          <w:sz w:val="28"/>
          <w:szCs w:val="28"/>
          <w:lang w:val="en-US" w:eastAsia="zh-CN" w:bidi="ar"/>
        </w:rPr>
        <w:t xml:space="preserve">学” ， 累计 获总 亚军 2 次 、一 等奖 8 </w:t>
      </w:r>
    </w:p>
    <w:p w14:paraId="6D346069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napToGrid w:val="0"/>
          <w:color w:val="000000"/>
          <w:kern w:val="0"/>
          <w:sz w:val="28"/>
          <w:szCs w:val="28"/>
          <w:lang w:val="en-US" w:eastAsia="zh-CN" w:bidi="ar"/>
        </w:rPr>
        <w:t xml:space="preserve">次，于 2025 年获全国总亚军、领军车 </w:t>
      </w:r>
    </w:p>
    <w:p w14:paraId="2A620A85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napToGrid w:val="0"/>
          <w:color w:val="000000"/>
          <w:kern w:val="0"/>
          <w:sz w:val="28"/>
          <w:szCs w:val="28"/>
          <w:lang w:val="en-US" w:eastAsia="zh-CN" w:bidi="ar"/>
        </w:rPr>
        <w:t xml:space="preserve">队，入选全球排行榜前 30。 </w:t>
      </w: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282565" cy="2972435"/>
            <wp:effectExtent l="0" t="0" r="13335" b="18415"/>
            <wp:docPr id="12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9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82565" cy="2972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42BF8F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sz w:val="28"/>
          <w:szCs w:val="28"/>
          <w:lang w:eastAsia="zh-CN"/>
        </w:rPr>
      </w:pPr>
      <w:r>
        <w:rPr>
          <w:rFonts w:hint="eastAsia" w:ascii="宋体" w:hAnsi="宋体" w:eastAsia="宋体" w:cs="宋体"/>
          <w:sz w:val="28"/>
          <w:szCs w:val="28"/>
        </w:rPr>
        <w:drawing>
          <wp:inline distT="0" distB="0" distL="114300" distR="114300">
            <wp:extent cx="5269865" cy="3517900"/>
            <wp:effectExtent l="0" t="0" r="6985" b="6350"/>
            <wp:docPr id="13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0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51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8"/>
          <w:szCs w:val="28"/>
          <w:lang w:eastAsia="zh-CN"/>
        </w:rPr>
        <w:drawing>
          <wp:inline distT="0" distB="0" distL="114300" distR="114300">
            <wp:extent cx="5266690" cy="3950335"/>
            <wp:effectExtent l="0" t="0" r="10160" b="12065"/>
            <wp:docPr id="11" name="图片 8" descr="桂林航天工业学院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8" descr="桂林航天工业学院03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401E72"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sz w:val="28"/>
          <w:szCs w:val="28"/>
          <w:lang w:eastAsia="zh-CN"/>
        </w:rPr>
      </w:pPr>
    </w:p>
    <w:p w14:paraId="795D9037">
      <w:pPr>
        <w:numPr>
          <w:ilvl w:val="0"/>
          <w:numId w:val="0"/>
        </w:numPr>
        <w:spacing w:before="182" w:line="222" w:lineRule="auto"/>
        <w:ind w:firstLine="602" w:firstLineChars="200"/>
        <w:rPr>
          <w:rFonts w:hint="default" w:ascii="黑体" w:hAnsi="黑体" w:eastAsia="黑体" w:cs="黑体"/>
          <w:b/>
          <w:bCs/>
          <w:color w:val="auto"/>
          <w:sz w:val="30"/>
          <w:szCs w:val="30"/>
          <w:lang w:val="en-US" w:eastAsia="en-US"/>
        </w:rPr>
      </w:pPr>
      <w:r>
        <w:rPr>
          <w:rFonts w:hint="eastAsia" w:ascii="黑体" w:hAnsi="黑体" w:eastAsia="黑体" w:cs="黑体"/>
          <w:b/>
          <w:bCs/>
          <w:color w:val="auto"/>
          <w:sz w:val="30"/>
          <w:szCs w:val="30"/>
          <w:lang w:val="en-US" w:eastAsia="zh-CN"/>
        </w:rPr>
        <w:t>六、课程安排</w:t>
      </w:r>
    </w:p>
    <w:p w14:paraId="5DB8BC53">
      <w:pPr>
        <w:keepNext w:val="0"/>
        <w:keepLines w:val="0"/>
        <w:widowControl/>
        <w:suppressLineNumbers w:val="0"/>
        <w:ind w:firstLine="600" w:firstLineChars="300"/>
        <w:jc w:val="left"/>
        <w:rPr>
          <w:rFonts w:hint="eastAsia" w:ascii="HYShuSongErKW" w:hAnsi="HYShuSongErKW" w:eastAsia="HYShuSongErKW" w:cs="HYShuSongErKW"/>
          <w:b/>
          <w:bCs/>
          <w:snapToGrid w:val="0"/>
          <w:color w:val="000000"/>
          <w:kern w:val="0"/>
          <w:sz w:val="20"/>
          <w:szCs w:val="20"/>
          <w:lang w:val="en-US" w:eastAsia="zh-CN" w:bidi="ar"/>
        </w:rPr>
      </w:pPr>
      <w:r>
        <w:rPr>
          <w:rFonts w:ascii="HYShuSongErKW" w:hAnsi="HYShuSongErKW" w:eastAsia="HYShuSongErKW" w:cs="HYShuSongErKW"/>
          <w:b/>
          <w:bCs/>
          <w:snapToGrid w:val="0"/>
          <w:color w:val="000000"/>
          <w:kern w:val="0"/>
          <w:sz w:val="20"/>
          <w:szCs w:val="20"/>
          <w:lang w:val="en-US" w:eastAsia="zh-CN" w:bidi="ar"/>
        </w:rPr>
        <w:t>研学课程</w:t>
      </w:r>
      <w:r>
        <w:rPr>
          <w:rFonts w:hint="default" w:ascii="HYShuSongErKW" w:hAnsi="HYShuSongErKW" w:eastAsia="HYShuSongErKW" w:cs="HYShuSongErKW"/>
          <w:snapToGrid w:val="0"/>
          <w:color w:val="000000"/>
          <w:kern w:val="0"/>
          <w:sz w:val="20"/>
          <w:szCs w:val="20"/>
          <w:lang w:val="en-US" w:eastAsia="zh-CN" w:bidi="ar"/>
        </w:rPr>
        <w:t>具体时间可结合团队实际</w:t>
      </w:r>
      <w:r>
        <w:rPr>
          <w:rFonts w:hint="eastAsia" w:ascii="HYShuSongErKW" w:hAnsi="HYShuSongErKW" w:eastAsia="HYShuSongErKW" w:cs="HYShuSongErKW"/>
          <w:b/>
          <w:bCs/>
          <w:snapToGrid w:val="0"/>
          <w:color w:val="000000"/>
          <w:kern w:val="0"/>
          <w:sz w:val="20"/>
          <w:szCs w:val="20"/>
          <w:lang w:val="en-US" w:eastAsia="zh-CN" w:bidi="ar"/>
        </w:rPr>
        <w:t>需要</w:t>
      </w:r>
      <w:r>
        <w:rPr>
          <w:rFonts w:hint="default" w:ascii="HYShuSongErKW" w:hAnsi="HYShuSongErKW" w:eastAsia="HYShuSongErKW" w:cs="HYShuSongErKW"/>
          <w:snapToGrid w:val="0"/>
          <w:color w:val="000000"/>
          <w:kern w:val="0"/>
          <w:sz w:val="20"/>
          <w:szCs w:val="20"/>
          <w:lang w:val="en-US" w:eastAsia="zh-CN" w:bidi="ar"/>
        </w:rPr>
        <w:t>进行调整</w:t>
      </w:r>
      <w:r>
        <w:rPr>
          <w:rFonts w:hint="eastAsia" w:ascii="HYShuSongErKW" w:hAnsi="HYShuSongErKW" w:eastAsia="HYShuSongErKW" w:cs="HYShuSongErKW"/>
          <w:b/>
          <w:bCs/>
          <w:snapToGrid w:val="0"/>
          <w:color w:val="000000"/>
          <w:kern w:val="0"/>
          <w:sz w:val="20"/>
          <w:szCs w:val="20"/>
          <w:lang w:val="en-US" w:eastAsia="zh-CN" w:bidi="ar"/>
        </w:rPr>
        <w:t>：</w:t>
      </w:r>
    </w:p>
    <w:p w14:paraId="3EC860F0">
      <w:pPr>
        <w:keepNext w:val="0"/>
        <w:keepLines w:val="0"/>
        <w:widowControl/>
        <w:suppressLineNumbers w:val="0"/>
        <w:ind w:firstLine="600" w:firstLineChars="300"/>
        <w:jc w:val="left"/>
      </w:pPr>
      <w:r>
        <w:rPr>
          <w:rFonts w:hint="eastAsia" w:ascii="HYShuSongErKW" w:hAnsi="HYShuSongErKW" w:eastAsia="HYShuSongErKW" w:cs="HYShuSongErKW"/>
          <w:b/>
          <w:bCs/>
          <w:snapToGrid w:val="0"/>
          <w:color w:val="000000"/>
          <w:kern w:val="0"/>
          <w:sz w:val="20"/>
          <w:szCs w:val="20"/>
          <w:lang w:val="en-US" w:eastAsia="zh-CN" w:bidi="ar"/>
        </w:rPr>
        <w:t>1.</w:t>
      </w:r>
      <w:r>
        <w:rPr>
          <w:rFonts w:ascii="HYShuSongErKW" w:hAnsi="HYShuSongErKW" w:eastAsia="HYShuSongErKW" w:cs="HYShuSongErKW"/>
          <w:b/>
          <w:bCs/>
          <w:snapToGrid w:val="0"/>
          <w:color w:val="000000"/>
          <w:kern w:val="0"/>
          <w:sz w:val="20"/>
          <w:szCs w:val="20"/>
          <w:lang w:val="en-US" w:eastAsia="zh-CN" w:bidi="ar"/>
        </w:rPr>
        <w:t>半天</w:t>
      </w:r>
      <w:r>
        <w:rPr>
          <w:rFonts w:hint="eastAsia" w:ascii="HYShuSongErKW" w:hAnsi="HYShuSongErKW" w:eastAsia="HYShuSongErKW" w:cs="HYShuSongErKW"/>
          <w:b/>
          <w:bCs/>
          <w:snapToGrid w:val="0"/>
          <w:color w:val="000000"/>
          <w:kern w:val="0"/>
          <w:sz w:val="20"/>
          <w:szCs w:val="20"/>
          <w:lang w:val="en-US" w:eastAsia="zh-CN" w:bidi="ar"/>
        </w:rPr>
        <w:t>课程</w:t>
      </w:r>
      <w:r>
        <w:rPr>
          <w:rFonts w:hint="eastAsia" w:ascii="HYShuSongErKW" w:hAnsi="HYShuSongErKW" w:eastAsia="HYShuSongErKW" w:cs="HYShuSongErKW"/>
          <w:snapToGrid w:val="0"/>
          <w:color w:val="000000"/>
          <w:kern w:val="0"/>
          <w:sz w:val="20"/>
          <w:szCs w:val="20"/>
          <w:lang w:val="en-US" w:eastAsia="zh-CN" w:bidi="ar"/>
        </w:rPr>
        <w:t>可</w:t>
      </w:r>
      <w:r>
        <w:rPr>
          <w:rFonts w:hint="default" w:ascii="HYShuSongErKW" w:hAnsi="HYShuSongErKW" w:eastAsia="HYShuSongErKW" w:cs="HYShuSongErKW"/>
          <w:snapToGrid w:val="0"/>
          <w:color w:val="000000"/>
          <w:kern w:val="0"/>
          <w:sz w:val="20"/>
          <w:szCs w:val="20"/>
          <w:lang w:val="en-US" w:eastAsia="zh-CN" w:bidi="ar"/>
        </w:rPr>
        <w:t>选择</w:t>
      </w:r>
      <w:r>
        <w:rPr>
          <w:rFonts w:hint="eastAsia" w:ascii="HYShuSongErKW" w:hAnsi="HYShuSongErKW" w:eastAsia="HYShuSongErKW" w:cs="HYShuSongErKW"/>
          <w:snapToGrid w:val="0"/>
          <w:color w:val="000000"/>
          <w:kern w:val="0"/>
          <w:sz w:val="20"/>
          <w:szCs w:val="20"/>
          <w:lang w:val="en-US" w:eastAsia="zh-CN" w:bidi="ar"/>
        </w:rPr>
        <w:t>上述</w:t>
      </w:r>
      <w:r>
        <w:rPr>
          <w:rFonts w:hint="default" w:ascii="HYShuSongErKW" w:hAnsi="HYShuSongErKW" w:eastAsia="HYShuSongErKW" w:cs="HYShuSongErKW"/>
          <w:snapToGrid w:val="0"/>
          <w:color w:val="000000"/>
          <w:kern w:val="0"/>
          <w:sz w:val="20"/>
          <w:szCs w:val="20"/>
          <w:lang w:val="en-US" w:eastAsia="zh-CN" w:bidi="ar"/>
        </w:rPr>
        <w:t>序号1、2、3线</w:t>
      </w:r>
      <w:r>
        <w:rPr>
          <w:rFonts w:hint="eastAsia" w:ascii="HYShuSongErKW" w:hAnsi="HYShuSongErKW" w:eastAsia="HYShuSongErKW" w:cs="HYShuSongErKW"/>
          <w:snapToGrid w:val="0"/>
          <w:color w:val="000000"/>
          <w:kern w:val="0"/>
          <w:sz w:val="20"/>
          <w:szCs w:val="20"/>
          <w:lang w:val="en-US" w:eastAsia="zh-CN" w:bidi="ar"/>
        </w:rPr>
        <w:t>路+</w:t>
      </w:r>
      <w:r>
        <w:rPr>
          <w:rFonts w:hint="default" w:ascii="HYShuSongErKW" w:hAnsi="HYShuSongErKW" w:eastAsia="HYShuSongErKW" w:cs="HYShuSongErKW"/>
          <w:snapToGrid w:val="0"/>
          <w:color w:val="000000"/>
          <w:kern w:val="0"/>
          <w:sz w:val="20"/>
          <w:szCs w:val="20"/>
          <w:lang w:val="en-US" w:eastAsia="zh-CN" w:bidi="ar"/>
        </w:rPr>
        <w:t>自选午餐</w:t>
      </w:r>
      <w:r>
        <w:rPr>
          <w:rFonts w:hint="eastAsia" w:ascii="HYShuSongErKW" w:hAnsi="HYShuSongErKW" w:eastAsia="HYShuSongErKW" w:cs="HYShuSongErKW"/>
          <w:snapToGrid w:val="0"/>
          <w:color w:val="000000"/>
          <w:kern w:val="0"/>
          <w:sz w:val="20"/>
          <w:szCs w:val="20"/>
          <w:lang w:val="en-US" w:eastAsia="zh-CN" w:bidi="ar"/>
        </w:rPr>
        <w:t>；</w:t>
      </w:r>
    </w:p>
    <w:p w14:paraId="5F89EEDE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exact"/>
        <w:ind w:firstLine="400" w:firstLineChars="200"/>
        <w:jc w:val="left"/>
        <w:textAlignment w:val="auto"/>
        <w:rPr>
          <w:rFonts w:hint="default" w:ascii="HYShuSongErKW" w:hAnsi="HYShuSongErKW" w:eastAsia="HYShuSongErKW" w:cs="HYShuSongErKW"/>
          <w:snapToGrid w:val="0"/>
          <w:color w:val="000000"/>
          <w:kern w:val="0"/>
          <w:sz w:val="20"/>
          <w:szCs w:val="20"/>
          <w:lang w:val="en-US" w:eastAsia="zh-CN" w:bidi="ar"/>
        </w:rPr>
      </w:pPr>
      <w:r>
        <w:rPr>
          <w:rFonts w:hint="eastAsia" w:ascii="HYShuSongErKW" w:hAnsi="HYShuSongErKW" w:eastAsia="HYShuSongErKW" w:cs="HYShuSongErKW"/>
          <w:b/>
          <w:bCs/>
          <w:snapToGrid w:val="0"/>
          <w:color w:val="000000"/>
          <w:kern w:val="0"/>
          <w:sz w:val="20"/>
          <w:szCs w:val="20"/>
          <w:lang w:val="en-US" w:eastAsia="zh-CN" w:bidi="ar"/>
        </w:rPr>
        <w:t xml:space="preserve">  2. </w:t>
      </w:r>
      <w:r>
        <w:rPr>
          <w:rFonts w:ascii="HYShuSongErKW" w:hAnsi="HYShuSongErKW" w:eastAsia="HYShuSongErKW" w:cs="HYShuSongErKW"/>
          <w:b/>
          <w:bCs/>
          <w:snapToGrid w:val="0"/>
          <w:color w:val="000000"/>
          <w:kern w:val="0"/>
          <w:sz w:val="20"/>
          <w:szCs w:val="20"/>
          <w:lang w:val="en-US" w:eastAsia="zh-CN" w:bidi="ar"/>
        </w:rPr>
        <w:t>一天时间</w:t>
      </w:r>
      <w:r>
        <w:rPr>
          <w:rFonts w:hint="eastAsia" w:ascii="HYShuSongErKW" w:hAnsi="HYShuSongErKW" w:eastAsia="HYShuSongErKW" w:cs="HYShuSongErKW"/>
          <w:snapToGrid w:val="0"/>
          <w:color w:val="000000"/>
          <w:kern w:val="0"/>
          <w:sz w:val="20"/>
          <w:szCs w:val="20"/>
          <w:lang w:val="en-US" w:eastAsia="zh-CN" w:bidi="ar"/>
        </w:rPr>
        <w:t>可</w:t>
      </w:r>
      <w:r>
        <w:rPr>
          <w:rFonts w:hint="default" w:ascii="HYShuSongErKW" w:hAnsi="HYShuSongErKW" w:eastAsia="HYShuSongErKW" w:cs="HYShuSongErKW"/>
          <w:snapToGrid w:val="0"/>
          <w:color w:val="000000"/>
          <w:kern w:val="0"/>
          <w:sz w:val="20"/>
          <w:szCs w:val="20"/>
          <w:lang w:val="en-US" w:eastAsia="zh-CN" w:bidi="ar"/>
        </w:rPr>
        <w:t>选择</w:t>
      </w:r>
      <w:r>
        <w:rPr>
          <w:rFonts w:hint="eastAsia" w:ascii="HYShuSongErKW" w:hAnsi="HYShuSongErKW" w:eastAsia="HYShuSongErKW" w:cs="HYShuSongErKW"/>
          <w:snapToGrid w:val="0"/>
          <w:color w:val="000000"/>
          <w:kern w:val="0"/>
          <w:sz w:val="20"/>
          <w:szCs w:val="20"/>
          <w:lang w:val="en-US" w:eastAsia="zh-CN" w:bidi="ar"/>
        </w:rPr>
        <w:t>上述</w:t>
      </w:r>
      <w:r>
        <w:rPr>
          <w:rFonts w:hint="default" w:ascii="HYShuSongErKW" w:hAnsi="HYShuSongErKW" w:eastAsia="HYShuSongErKW" w:cs="HYShuSongErKW"/>
          <w:snapToGrid w:val="0"/>
          <w:color w:val="000000"/>
          <w:kern w:val="0"/>
          <w:sz w:val="20"/>
          <w:szCs w:val="20"/>
          <w:lang w:val="en-US" w:eastAsia="zh-CN" w:bidi="ar"/>
        </w:rPr>
        <w:t>序号1、2、3线</w:t>
      </w:r>
      <w:r>
        <w:rPr>
          <w:rFonts w:hint="eastAsia" w:ascii="HYShuSongErKW" w:hAnsi="HYShuSongErKW" w:eastAsia="HYShuSongErKW" w:cs="HYShuSongErKW"/>
          <w:snapToGrid w:val="0"/>
          <w:color w:val="000000"/>
          <w:kern w:val="0"/>
          <w:sz w:val="20"/>
          <w:szCs w:val="20"/>
          <w:lang w:val="en-US" w:eastAsia="zh-CN" w:bidi="ar"/>
        </w:rPr>
        <w:t>路+</w:t>
      </w:r>
      <w:r>
        <w:rPr>
          <w:rFonts w:hint="default" w:ascii="HYShuSongErKW" w:hAnsi="HYShuSongErKW" w:eastAsia="HYShuSongErKW" w:cs="HYShuSongErKW"/>
          <w:snapToGrid w:val="0"/>
          <w:color w:val="000000"/>
          <w:kern w:val="0"/>
          <w:sz w:val="20"/>
          <w:szCs w:val="20"/>
          <w:lang w:val="en-US" w:eastAsia="zh-CN" w:bidi="ar"/>
        </w:rPr>
        <w:t>自选午餐</w:t>
      </w:r>
      <w:r>
        <w:rPr>
          <w:rFonts w:hint="eastAsia" w:ascii="HYShuSongErKW" w:hAnsi="HYShuSongErKW" w:eastAsia="HYShuSongErKW" w:cs="HYShuSongErKW"/>
          <w:snapToGrid w:val="0"/>
          <w:color w:val="000000"/>
          <w:kern w:val="0"/>
          <w:sz w:val="20"/>
          <w:szCs w:val="20"/>
          <w:lang w:val="en-US" w:eastAsia="zh-CN" w:bidi="ar"/>
        </w:rPr>
        <w:t>+</w:t>
      </w:r>
      <w:r>
        <w:rPr>
          <w:rFonts w:hint="default" w:ascii="HYShuSongErKW" w:hAnsi="HYShuSongErKW" w:eastAsia="HYShuSongErKW" w:cs="HYShuSongErKW"/>
          <w:snapToGrid w:val="0"/>
          <w:color w:val="000000"/>
          <w:kern w:val="0"/>
          <w:sz w:val="20"/>
          <w:szCs w:val="20"/>
          <w:lang w:val="en-US" w:eastAsia="zh-CN" w:bidi="ar"/>
        </w:rPr>
        <w:t>序号4或5</w:t>
      </w:r>
      <w:r>
        <w:rPr>
          <w:rFonts w:hint="eastAsia" w:ascii="HYShuSongErKW" w:hAnsi="HYShuSongErKW" w:eastAsia="HYShuSongErKW" w:cs="HYShuSongErKW"/>
          <w:snapToGrid w:val="0"/>
          <w:color w:val="000000"/>
          <w:kern w:val="0"/>
          <w:sz w:val="20"/>
          <w:szCs w:val="20"/>
          <w:lang w:val="en-US" w:eastAsia="zh-CN" w:bidi="ar"/>
        </w:rPr>
        <w:t>线路</w:t>
      </w:r>
      <w:r>
        <w:rPr>
          <w:rFonts w:hint="default" w:ascii="HYShuSongErKW" w:hAnsi="HYShuSongErKW" w:eastAsia="HYShuSongErKW" w:cs="HYShuSongErKW"/>
          <w:snapToGrid w:val="0"/>
          <w:color w:val="000000"/>
          <w:kern w:val="0"/>
          <w:sz w:val="20"/>
          <w:szCs w:val="20"/>
          <w:lang w:val="en-US" w:eastAsia="zh-CN" w:bidi="ar"/>
        </w:rPr>
        <w:t>可任选其中一</w:t>
      </w:r>
      <w:r>
        <w:rPr>
          <w:rFonts w:hint="eastAsia" w:ascii="HYShuSongErKW" w:hAnsi="HYShuSongErKW" w:eastAsia="HYShuSongErKW" w:cs="HYShuSongErKW"/>
          <w:snapToGrid w:val="0"/>
          <w:color w:val="000000"/>
          <w:kern w:val="0"/>
          <w:sz w:val="20"/>
          <w:szCs w:val="20"/>
          <w:lang w:val="en-US" w:eastAsia="zh-CN" w:bidi="ar"/>
        </w:rPr>
        <w:t>个</w:t>
      </w:r>
      <w:r>
        <w:rPr>
          <w:rFonts w:hint="default" w:ascii="HYShuSongErKW" w:hAnsi="HYShuSongErKW" w:eastAsia="HYShuSongErKW" w:cs="HYShuSongErKW"/>
          <w:snapToGrid w:val="0"/>
          <w:color w:val="000000"/>
          <w:kern w:val="0"/>
          <w:sz w:val="20"/>
          <w:szCs w:val="20"/>
          <w:lang w:val="en-US" w:eastAsia="zh-CN" w:bidi="ar"/>
        </w:rPr>
        <w:t>项目</w:t>
      </w:r>
      <w:r>
        <w:rPr>
          <w:rFonts w:hint="eastAsia" w:ascii="HYShuSongErKW" w:hAnsi="HYShuSongErKW" w:eastAsia="HYShuSongErKW" w:cs="HYShuSongErKW"/>
          <w:snapToGrid w:val="0"/>
          <w:color w:val="000000"/>
          <w:kern w:val="0"/>
          <w:sz w:val="20"/>
          <w:szCs w:val="20"/>
          <w:lang w:val="en-US" w:eastAsia="zh-CN" w:bidi="ar"/>
        </w:rPr>
        <w:t>。</w:t>
      </w:r>
    </w:p>
    <w:p w14:paraId="534D5FE2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exact"/>
        <w:ind w:firstLine="964" w:firstLineChars="200"/>
        <w:jc w:val="center"/>
        <w:textAlignment w:val="auto"/>
        <w:rPr>
          <w:rFonts w:hint="eastAsia" w:ascii="黑体" w:hAnsi="黑体" w:eastAsia="黑体" w:cs="黑体"/>
          <w:b/>
          <w:bCs/>
          <w:color w:val="000000"/>
          <w:sz w:val="48"/>
          <w:szCs w:val="48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auto"/>
          <w:sz w:val="48"/>
          <w:szCs w:val="48"/>
          <w:lang w:val="en-US" w:eastAsia="zh-CN"/>
        </w:rPr>
        <w:t>千年桂林研学部分</w:t>
      </w:r>
    </w:p>
    <w:p w14:paraId="4D31F6A7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exact"/>
        <w:ind w:firstLine="602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color w:val="auto"/>
          <w:sz w:val="30"/>
          <w:szCs w:val="30"/>
          <w:lang w:val="en-US" w:eastAsia="zh-CN"/>
        </w:rPr>
      </w:pPr>
      <w:r>
        <w:rPr>
          <w:rFonts w:hint="eastAsia" w:ascii="黑体" w:hAnsi="黑体" w:eastAsia="黑体" w:cs="黑体"/>
          <w:b/>
          <w:bCs/>
          <w:color w:val="000000"/>
          <w:sz w:val="30"/>
          <w:szCs w:val="30"/>
          <w:lang w:val="en-US" w:eastAsia="zh-CN"/>
        </w:rPr>
        <w:t xml:space="preserve">一、 </w:t>
      </w:r>
      <w:r>
        <w:rPr>
          <w:rFonts w:hint="eastAsia" w:ascii="黑体" w:hAnsi="黑体" w:eastAsia="黑体" w:cs="黑体"/>
          <w:b/>
          <w:bCs/>
          <w:color w:val="000000"/>
          <w:sz w:val="30"/>
          <w:szCs w:val="30"/>
          <w:lang w:eastAsia="zh-CN"/>
        </w:rPr>
        <w:t>活动地点：</w:t>
      </w:r>
      <w:r>
        <w:rPr>
          <w:rFonts w:hint="eastAsia" w:ascii="宋体" w:hAnsi="宋体" w:eastAsia="宋体" w:cs="宋体"/>
          <w:b w:val="0"/>
          <w:bCs w:val="0"/>
          <w:color w:val="auto"/>
          <w:sz w:val="30"/>
          <w:szCs w:val="30"/>
          <w:lang w:val="en-US" w:eastAsia="zh-CN"/>
        </w:rPr>
        <w:t>袭汇千年桂林景区</w:t>
      </w:r>
    </w:p>
    <w:p w14:paraId="6A8582AF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exact"/>
        <w:ind w:firstLine="602" w:firstLineChars="200"/>
        <w:jc w:val="left"/>
        <w:textAlignment w:val="auto"/>
        <w:rPr>
          <w:rFonts w:hint="eastAsia" w:ascii="宋体" w:hAnsi="宋体" w:eastAsia="宋体" w:cs="宋体"/>
          <w:color w:val="auto"/>
          <w:sz w:val="30"/>
          <w:szCs w:val="30"/>
          <w:lang w:val="en-US" w:eastAsia="zh-CN"/>
        </w:rPr>
      </w:pPr>
      <w:r>
        <w:rPr>
          <w:rFonts w:hint="eastAsia" w:ascii="黑体" w:hAnsi="黑体" w:eastAsia="黑体" w:cs="黑体"/>
          <w:b/>
          <w:bCs/>
          <w:color w:val="auto"/>
          <w:sz w:val="30"/>
          <w:szCs w:val="30"/>
          <w:lang w:val="en-US" w:eastAsia="zh-CN"/>
        </w:rPr>
        <w:t>二、</w:t>
      </w:r>
      <w:r>
        <w:rPr>
          <w:rFonts w:hint="eastAsia" w:ascii="黑体" w:hAnsi="黑体" w:eastAsia="黑体" w:cs="黑体"/>
          <w:b/>
          <w:bCs/>
          <w:color w:val="auto"/>
          <w:sz w:val="30"/>
          <w:szCs w:val="30"/>
          <w:lang w:eastAsia="zh-CN"/>
        </w:rPr>
        <w:t>活动时间：</w:t>
      </w:r>
      <w:r>
        <w:rPr>
          <w:rFonts w:hint="eastAsia" w:ascii="宋体" w:hAnsi="宋体" w:eastAsia="宋体" w:cs="宋体"/>
          <w:b/>
          <w:bCs/>
          <w:color w:val="auto"/>
          <w:sz w:val="30"/>
          <w:szCs w:val="30"/>
        </w:rPr>
        <w:t xml:space="preserve"> </w:t>
      </w:r>
      <w:r>
        <w:rPr>
          <w:rFonts w:hint="eastAsia" w:ascii="宋体" w:hAnsi="宋体" w:eastAsia="宋体" w:cs="宋体"/>
          <w:b/>
          <w:bCs/>
          <w:color w:val="auto"/>
          <w:sz w:val="30"/>
          <w:szCs w:val="30"/>
          <w:lang w:val="en-US" w:eastAsia="zh-CN"/>
        </w:rPr>
        <w:t>2026</w:t>
      </w:r>
      <w:r>
        <w:rPr>
          <w:rFonts w:hint="eastAsia" w:ascii="宋体" w:hAnsi="宋体" w:eastAsia="宋体" w:cs="宋体"/>
          <w:b w:val="0"/>
          <w:bCs w:val="0"/>
          <w:color w:val="auto"/>
          <w:sz w:val="30"/>
          <w:szCs w:val="30"/>
          <w:lang w:eastAsia="zh-CN"/>
        </w:rPr>
        <w:t>年</w:t>
      </w:r>
      <w:r>
        <w:rPr>
          <w:rFonts w:hint="eastAsia" w:ascii="宋体" w:hAnsi="宋体" w:eastAsia="宋体" w:cs="宋体"/>
          <w:b w:val="0"/>
          <w:bCs w:val="0"/>
          <w:color w:val="auto"/>
          <w:sz w:val="30"/>
          <w:szCs w:val="30"/>
          <w:lang w:val="en-US" w:eastAsia="zh-CN"/>
        </w:rPr>
        <w:t>4</w:t>
      </w:r>
      <w:r>
        <w:rPr>
          <w:rFonts w:hint="eastAsia" w:ascii="宋体" w:hAnsi="宋体" w:eastAsia="宋体" w:cs="宋体"/>
          <w:color w:val="auto"/>
          <w:sz w:val="30"/>
          <w:szCs w:val="30"/>
        </w:rPr>
        <w:t>月</w:t>
      </w:r>
    </w:p>
    <w:p w14:paraId="389A051B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exact"/>
        <w:ind w:firstLine="602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color w:val="auto"/>
          <w:sz w:val="30"/>
          <w:szCs w:val="30"/>
          <w:lang w:eastAsia="zh-CN"/>
        </w:rPr>
      </w:pPr>
      <w:r>
        <w:rPr>
          <w:rFonts w:hint="eastAsia" w:ascii="黑体" w:hAnsi="黑体" w:eastAsia="黑体" w:cs="黑体"/>
          <w:b/>
          <w:bCs/>
          <w:color w:val="auto"/>
          <w:sz w:val="30"/>
          <w:szCs w:val="30"/>
          <w:lang w:eastAsia="zh-CN"/>
        </w:rPr>
        <w:t>三、活动对象：</w:t>
      </w:r>
      <w:r>
        <w:rPr>
          <w:rFonts w:hint="eastAsia" w:ascii="黑体" w:hAnsi="黑体" w:eastAsia="黑体" w:cs="黑体"/>
          <w:b/>
          <w:bCs/>
          <w:color w:val="auto"/>
          <w:sz w:val="30"/>
          <w:szCs w:val="30"/>
          <w:lang w:val="en-US" w:eastAsia="zh-CN"/>
        </w:rPr>
        <w:t xml:space="preserve"> </w:t>
      </w:r>
      <w:r>
        <w:rPr>
          <w:rFonts w:hint="eastAsia" w:ascii="宋体" w:hAnsi="宋体" w:eastAsia="宋体" w:cs="宋体"/>
          <w:b w:val="0"/>
          <w:bCs w:val="0"/>
          <w:color w:val="auto"/>
          <w:sz w:val="30"/>
          <w:szCs w:val="30"/>
          <w:lang w:eastAsia="zh-CN"/>
        </w:rPr>
        <w:t>中小学学生</w:t>
      </w:r>
    </w:p>
    <w:p w14:paraId="3EE1A8F5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exact"/>
        <w:ind w:firstLine="602" w:firstLineChars="200"/>
        <w:jc w:val="left"/>
        <w:textAlignment w:val="auto"/>
        <w:rPr>
          <w:rFonts w:hint="eastAsia" w:ascii="黑体" w:hAnsi="黑体" w:eastAsia="黑体" w:cs="黑体"/>
          <w:b/>
          <w:bCs/>
          <w:color w:val="auto"/>
          <w:sz w:val="30"/>
          <w:szCs w:val="30"/>
          <w:lang w:eastAsia="zh-CN"/>
        </w:rPr>
      </w:pPr>
      <w:r>
        <w:rPr>
          <w:rFonts w:hint="eastAsia" w:ascii="黑体" w:hAnsi="黑体" w:eastAsia="黑体" w:cs="黑体"/>
          <w:b/>
          <w:bCs/>
          <w:color w:val="auto"/>
          <w:sz w:val="30"/>
          <w:szCs w:val="30"/>
          <w:lang w:val="en-US" w:eastAsia="zh-CN"/>
        </w:rPr>
        <w:t>四</w:t>
      </w:r>
      <w:r>
        <w:rPr>
          <w:rFonts w:hint="eastAsia" w:ascii="黑体" w:hAnsi="黑体" w:eastAsia="黑体" w:cs="黑体"/>
          <w:b/>
          <w:bCs/>
          <w:color w:val="auto"/>
          <w:sz w:val="30"/>
          <w:szCs w:val="30"/>
          <w:lang w:eastAsia="zh-CN"/>
        </w:rPr>
        <w:t>、课程简介</w:t>
      </w:r>
    </w:p>
    <w:p w14:paraId="3562BE4B">
      <w:pPr>
        <w:spacing w:before="182" w:line="222" w:lineRule="auto"/>
        <w:ind w:left="672" w:firstLine="560" w:firstLineChars="200"/>
        <w:rPr>
          <w:rFonts w:hint="eastAsia" w:ascii="楷体" w:hAnsi="楷体" w:eastAsia="楷体" w:cs="楷体"/>
          <w:snapToGrid w:val="0"/>
          <w:color w:val="000000"/>
          <w:kern w:val="0"/>
          <w:sz w:val="28"/>
          <w:szCs w:val="28"/>
          <w:lang w:val="en-US" w:eastAsia="en-US" w:bidi="ar-SA"/>
        </w:rPr>
      </w:pPr>
      <w:r>
        <w:rPr>
          <w:rFonts w:hint="eastAsia" w:ascii="楷体" w:hAnsi="楷体" w:eastAsia="楷体" w:cs="楷体"/>
          <w:snapToGrid w:val="0"/>
          <w:color w:val="000000"/>
          <w:kern w:val="0"/>
          <w:sz w:val="28"/>
          <w:szCs w:val="28"/>
          <w:lang w:val="en-US" w:eastAsia="en-US" w:bidi="ar-SA"/>
        </w:rPr>
        <w:t>本次研学课程以“弘扬尊师重道精神”与“传承红色革命基因”为核心，带领学生走进传统文化与红色历史的双重课堂。通过庄重的拜师礼仪，感悟尊师重道的传统美德；通过红军精神学习与红军包制作体验，重温桂林抗战历史，传承革命先辈的奋斗精神。课程将传统文化浸润与红色教育深度融合，引导学生在体验中学习，在感悟中成长，树立正确的价值观与家国情怀。</w:t>
      </w:r>
    </w:p>
    <w:p w14:paraId="0D0EC225">
      <w:pPr>
        <w:spacing w:before="182" w:line="222" w:lineRule="auto"/>
        <w:ind w:left="672" w:firstLine="560" w:firstLineChars="200"/>
        <w:rPr>
          <w:rFonts w:hint="eastAsia" w:ascii="楷体" w:hAnsi="楷体" w:eastAsia="楷体" w:cs="楷体"/>
          <w:snapToGrid w:val="0"/>
          <w:color w:val="000000"/>
          <w:kern w:val="0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snapToGrid w:val="0"/>
          <w:color w:val="000000"/>
          <w:kern w:val="0"/>
          <w:sz w:val="28"/>
          <w:szCs w:val="28"/>
          <w:lang w:val="en-US" w:eastAsia="zh-CN" w:bidi="ar-SA"/>
        </w:rPr>
        <w:drawing>
          <wp:inline distT="0" distB="0" distL="114300" distR="114300">
            <wp:extent cx="5381625" cy="7191375"/>
            <wp:effectExtent l="0" t="0" r="9525" b="9525"/>
            <wp:docPr id="25" name="图片 25" descr="camp0773_03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camp0773_03_02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7191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10E4C7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exact"/>
        <w:ind w:firstLine="602" w:firstLineChars="200"/>
        <w:jc w:val="left"/>
        <w:textAlignment w:val="auto"/>
        <w:rPr>
          <w:rFonts w:hint="eastAsia" w:ascii="黑体" w:hAnsi="黑体" w:eastAsia="黑体" w:cs="黑体"/>
          <w:b/>
          <w:bCs/>
          <w:color w:val="auto"/>
          <w:sz w:val="30"/>
          <w:szCs w:val="30"/>
          <w:lang w:val="en-US" w:eastAsia="en-US"/>
        </w:rPr>
      </w:pPr>
      <w:r>
        <w:rPr>
          <w:rFonts w:hint="eastAsia" w:ascii="黑体" w:hAnsi="黑体" w:eastAsia="黑体" w:cs="黑体"/>
          <w:b/>
          <w:bCs/>
          <w:color w:val="auto"/>
          <w:sz w:val="30"/>
          <w:szCs w:val="30"/>
          <w:lang w:val="en-US" w:eastAsia="zh-CN"/>
        </w:rPr>
        <w:t>五、</w:t>
      </w:r>
      <w:r>
        <w:rPr>
          <w:rFonts w:hint="eastAsia" w:ascii="黑体" w:hAnsi="黑体" w:eastAsia="黑体" w:cs="黑体"/>
          <w:b/>
          <w:bCs/>
          <w:color w:val="auto"/>
          <w:sz w:val="30"/>
          <w:szCs w:val="30"/>
          <w:lang w:val="en-US" w:eastAsia="en-US"/>
        </w:rPr>
        <w:t>课程特色</w:t>
      </w:r>
    </w:p>
    <w:p w14:paraId="195F251C">
      <w:pPr>
        <w:spacing w:before="182" w:line="222" w:lineRule="auto"/>
        <w:ind w:left="672"/>
        <w:rPr>
          <w:rFonts w:hint="eastAsia" w:ascii="楷体" w:hAnsi="楷体" w:eastAsia="楷体" w:cs="楷体"/>
          <w:snapToGrid w:val="0"/>
          <w:color w:val="000000"/>
          <w:kern w:val="0"/>
          <w:sz w:val="28"/>
          <w:szCs w:val="28"/>
          <w:lang w:val="en-US" w:eastAsia="en-US" w:bidi="ar-SA"/>
        </w:rPr>
      </w:pPr>
      <w:r>
        <w:rPr>
          <w:rFonts w:hint="eastAsia" w:ascii="楷体" w:hAnsi="楷体" w:eastAsia="楷体" w:cs="楷体"/>
          <w:snapToGrid w:val="0"/>
          <w:color w:val="000000"/>
          <w:kern w:val="0"/>
          <w:sz w:val="28"/>
          <w:szCs w:val="28"/>
          <w:lang w:val="en-US" w:eastAsia="en-US" w:bidi="ar-SA"/>
        </w:rPr>
        <w:t>1. 仪式感育人，传承尊师之道</w:t>
      </w:r>
    </w:p>
    <w:p w14:paraId="3E31CE2C">
      <w:pPr>
        <w:spacing w:before="182" w:line="222" w:lineRule="auto"/>
        <w:ind w:left="672" w:firstLine="560" w:firstLineChars="200"/>
        <w:rPr>
          <w:rFonts w:hint="eastAsia" w:ascii="楷体" w:hAnsi="楷体" w:eastAsia="楷体" w:cs="楷体"/>
          <w:snapToGrid w:val="0"/>
          <w:color w:val="000000"/>
          <w:kern w:val="0"/>
          <w:sz w:val="28"/>
          <w:szCs w:val="28"/>
          <w:lang w:val="en-US" w:eastAsia="en-US" w:bidi="ar-SA"/>
        </w:rPr>
      </w:pPr>
      <w:r>
        <w:rPr>
          <w:rFonts w:hint="eastAsia" w:ascii="楷体" w:hAnsi="楷体" w:eastAsia="楷体" w:cs="楷体"/>
          <w:snapToGrid w:val="0"/>
          <w:color w:val="000000"/>
          <w:kern w:val="0"/>
          <w:sz w:val="28"/>
          <w:szCs w:val="28"/>
          <w:lang w:val="en-US" w:eastAsia="en-US" w:bidi="ar-SA"/>
        </w:rPr>
        <w:t>通过庄重而规范的拜师礼仪式，让学生亲身参与正衣冠、行拜师礼、敬茶等环节，在仪式感中深刻体会“尊师重道”的传统美德，建立和谐的师生关系，培养学生的感恩之心与敬畏之心。</w:t>
      </w:r>
    </w:p>
    <w:p w14:paraId="3C1F8659">
      <w:pPr>
        <w:spacing w:before="182" w:line="222" w:lineRule="auto"/>
        <w:ind w:left="672" w:firstLine="560" w:firstLineChars="200"/>
        <w:rPr>
          <w:rFonts w:hint="eastAsia" w:ascii="楷体" w:hAnsi="楷体" w:eastAsia="楷体" w:cs="楷体"/>
          <w:snapToGrid w:val="0"/>
          <w:color w:val="000000"/>
          <w:kern w:val="0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snapToGrid w:val="0"/>
          <w:color w:val="000000"/>
          <w:kern w:val="0"/>
          <w:sz w:val="28"/>
          <w:szCs w:val="28"/>
          <w:lang w:val="en-US" w:eastAsia="zh-CN" w:bidi="ar-SA"/>
        </w:rPr>
        <w:drawing>
          <wp:inline distT="0" distB="0" distL="114300" distR="114300">
            <wp:extent cx="5772150" cy="7992110"/>
            <wp:effectExtent l="0" t="0" r="0" b="8890"/>
            <wp:docPr id="16" name="图片 16" descr="camp0773_03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camp0773_03_01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7992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3D912E">
      <w:pPr>
        <w:numPr>
          <w:ilvl w:val="0"/>
          <w:numId w:val="2"/>
        </w:numPr>
        <w:spacing w:before="182" w:line="222" w:lineRule="auto"/>
        <w:ind w:left="672"/>
        <w:rPr>
          <w:rFonts w:hint="eastAsia" w:ascii="楷体" w:hAnsi="楷体" w:eastAsia="楷体" w:cs="楷体"/>
          <w:snapToGrid w:val="0"/>
          <w:color w:val="000000"/>
          <w:kern w:val="0"/>
          <w:sz w:val="28"/>
          <w:szCs w:val="28"/>
          <w:lang w:val="en-US" w:eastAsia="en-US" w:bidi="ar-SA"/>
        </w:rPr>
      </w:pPr>
      <w:r>
        <w:rPr>
          <w:rFonts w:hint="eastAsia" w:ascii="楷体" w:hAnsi="楷体" w:eastAsia="楷体" w:cs="楷体"/>
          <w:snapToGrid w:val="0"/>
          <w:color w:val="000000"/>
          <w:kern w:val="0"/>
          <w:sz w:val="28"/>
          <w:szCs w:val="28"/>
          <w:lang w:val="en-US" w:eastAsia="en-US" w:bidi="ar-SA"/>
        </w:rPr>
        <w:t>红色基因浸润，厚植家国情怀</w:t>
      </w:r>
    </w:p>
    <w:p w14:paraId="6CCC663A">
      <w:pPr>
        <w:spacing w:before="182" w:line="222" w:lineRule="auto"/>
        <w:ind w:left="672" w:firstLine="560" w:firstLineChars="200"/>
        <w:rPr>
          <w:rFonts w:hint="eastAsia" w:ascii="楷体" w:hAnsi="楷体" w:eastAsia="楷体" w:cs="楷体"/>
          <w:snapToGrid w:val="0"/>
          <w:color w:val="000000"/>
          <w:kern w:val="0"/>
          <w:sz w:val="28"/>
          <w:szCs w:val="28"/>
          <w:lang w:val="en-US" w:eastAsia="en-US" w:bidi="ar-SA"/>
        </w:rPr>
      </w:pPr>
      <w:r>
        <w:rPr>
          <w:rFonts w:hint="eastAsia" w:ascii="楷体" w:hAnsi="楷体" w:eastAsia="楷体" w:cs="楷体"/>
          <w:snapToGrid w:val="0"/>
          <w:color w:val="000000"/>
          <w:kern w:val="0"/>
          <w:sz w:val="28"/>
          <w:szCs w:val="28"/>
          <w:lang w:val="en-US" w:eastAsia="en-US" w:bidi="ar-SA"/>
        </w:rPr>
        <w:t>以桂林抗战历史为背景，通过参观红色遗址、聆听英雄故事，让学生了解桂林在抗战时期的重要地位与历史贡献。在真实的历史情境中感悟革命先辈的牺牲与奉献，激发爱国热情与民族自豪感。</w:t>
      </w:r>
    </w:p>
    <w:p w14:paraId="29D22C0D">
      <w:pPr>
        <w:spacing w:before="182" w:line="222" w:lineRule="auto"/>
        <w:rPr>
          <w:rFonts w:hint="eastAsia" w:ascii="楷体" w:hAnsi="楷体" w:eastAsia="楷体" w:cs="楷体"/>
          <w:snapToGrid w:val="0"/>
          <w:color w:val="000000"/>
          <w:kern w:val="0"/>
          <w:sz w:val="28"/>
          <w:szCs w:val="28"/>
          <w:lang w:val="en-US" w:eastAsia="en-US" w:bidi="ar-SA"/>
        </w:rPr>
      </w:pPr>
      <w:r>
        <w:rPr>
          <w:rFonts w:hint="eastAsia" w:ascii="楷体" w:hAnsi="楷体" w:eastAsia="楷体" w:cs="楷体"/>
          <w:snapToGrid w:val="0"/>
          <w:color w:val="000000"/>
          <w:kern w:val="0"/>
          <w:sz w:val="28"/>
          <w:szCs w:val="28"/>
          <w:lang w:val="en-US" w:eastAsia="zh-CN" w:bidi="ar-SA"/>
        </w:rPr>
        <w:drawing>
          <wp:inline distT="0" distB="0" distL="114300" distR="114300">
            <wp:extent cx="6402070" cy="4275455"/>
            <wp:effectExtent l="0" t="0" r="17780" b="10795"/>
            <wp:docPr id="23" name="图片 23" descr="camp0773_03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camp0773_03_04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402070" cy="4275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ECCD95">
      <w:pPr>
        <w:numPr>
          <w:ilvl w:val="0"/>
          <w:numId w:val="2"/>
        </w:numPr>
        <w:spacing w:before="182" w:line="222" w:lineRule="auto"/>
        <w:ind w:left="672" w:leftChars="0" w:firstLine="0" w:firstLineChars="0"/>
        <w:rPr>
          <w:rFonts w:hint="eastAsia" w:ascii="楷体" w:hAnsi="楷体" w:eastAsia="楷体" w:cs="楷体"/>
          <w:snapToGrid w:val="0"/>
          <w:color w:val="000000"/>
          <w:kern w:val="0"/>
          <w:sz w:val="28"/>
          <w:szCs w:val="28"/>
          <w:lang w:val="en-US" w:eastAsia="en-US" w:bidi="ar-SA"/>
        </w:rPr>
      </w:pPr>
      <w:r>
        <w:rPr>
          <w:rFonts w:hint="eastAsia" w:ascii="楷体" w:hAnsi="楷体" w:eastAsia="楷体" w:cs="楷体"/>
          <w:snapToGrid w:val="0"/>
          <w:color w:val="000000"/>
          <w:kern w:val="0"/>
          <w:sz w:val="28"/>
          <w:szCs w:val="28"/>
          <w:lang w:val="en-US" w:eastAsia="en-US" w:bidi="ar-SA"/>
        </w:rPr>
        <w:t>动手实践体验，感悟革命精神</w:t>
      </w:r>
    </w:p>
    <w:p w14:paraId="21B1DA2D">
      <w:pPr>
        <w:spacing w:before="182" w:line="222" w:lineRule="auto"/>
        <w:ind w:left="672" w:firstLine="560" w:firstLineChars="200"/>
        <w:rPr>
          <w:rFonts w:hint="eastAsia" w:ascii="楷体" w:hAnsi="楷体" w:eastAsia="楷体" w:cs="楷体"/>
          <w:snapToGrid w:val="0"/>
          <w:color w:val="000000"/>
          <w:kern w:val="0"/>
          <w:sz w:val="28"/>
          <w:szCs w:val="28"/>
          <w:lang w:val="en-US" w:eastAsia="en-US" w:bidi="ar-SA"/>
        </w:rPr>
      </w:pPr>
      <w:r>
        <w:rPr>
          <w:rFonts w:hint="eastAsia" w:ascii="楷体" w:hAnsi="楷体" w:eastAsia="楷体" w:cs="楷体"/>
          <w:snapToGrid w:val="0"/>
          <w:color w:val="000000"/>
          <w:kern w:val="0"/>
          <w:sz w:val="28"/>
          <w:szCs w:val="28"/>
          <w:lang w:val="en-US" w:eastAsia="en-US" w:bidi="ar-SA"/>
        </w:rPr>
        <w:t>红军包制作体验环节，让学生亲手缝制、组装红军包，在动手实践中体会红军战士艰苦朴素、自力更生的优良传统，将红色精神内化于心、外化于行。</w:t>
      </w:r>
    </w:p>
    <w:p w14:paraId="3B8318DE">
      <w:pPr>
        <w:spacing w:before="182" w:line="222" w:lineRule="auto"/>
        <w:rPr>
          <w:rFonts w:hint="eastAsia" w:ascii="楷体" w:hAnsi="楷体" w:eastAsia="楷体" w:cs="楷体"/>
          <w:snapToGrid w:val="0"/>
          <w:color w:val="000000"/>
          <w:kern w:val="0"/>
          <w:sz w:val="28"/>
          <w:szCs w:val="28"/>
          <w:lang w:val="en-US" w:eastAsia="en-US" w:bidi="ar-SA"/>
        </w:rPr>
      </w:pPr>
      <w:r>
        <w:rPr>
          <w:rFonts w:hint="eastAsia" w:ascii="楷体" w:hAnsi="楷体" w:eastAsia="楷体" w:cs="楷体"/>
          <w:snapToGrid w:val="0"/>
          <w:color w:val="000000"/>
          <w:kern w:val="0"/>
          <w:sz w:val="28"/>
          <w:szCs w:val="28"/>
          <w:lang w:val="en-US" w:eastAsia="zh-CN" w:bidi="ar-SA"/>
        </w:rPr>
        <w:drawing>
          <wp:inline distT="0" distB="0" distL="114300" distR="114300">
            <wp:extent cx="5791200" cy="4467225"/>
            <wp:effectExtent l="0" t="0" r="0" b="9525"/>
            <wp:docPr id="14" name="图片 14" descr="camp0773_03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camp0773_03_00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4467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5C1AE5">
      <w:pPr>
        <w:numPr>
          <w:ilvl w:val="0"/>
          <w:numId w:val="0"/>
        </w:numPr>
        <w:spacing w:before="182" w:line="222" w:lineRule="auto"/>
        <w:ind w:left="672" w:leftChars="0"/>
        <w:rPr>
          <w:rFonts w:hint="eastAsia" w:ascii="楷体" w:hAnsi="楷体" w:eastAsia="楷体" w:cs="楷体"/>
          <w:snapToGrid w:val="0"/>
          <w:color w:val="000000"/>
          <w:kern w:val="0"/>
          <w:sz w:val="28"/>
          <w:szCs w:val="28"/>
          <w:lang w:val="en-US" w:eastAsia="en-US" w:bidi="ar-SA"/>
        </w:rPr>
      </w:pPr>
      <w:r>
        <w:rPr>
          <w:rFonts w:hint="eastAsia" w:ascii="楷体" w:hAnsi="楷体" w:eastAsia="楷体" w:cs="楷体"/>
          <w:snapToGrid w:val="0"/>
          <w:color w:val="000000"/>
          <w:kern w:val="0"/>
          <w:sz w:val="28"/>
          <w:szCs w:val="28"/>
          <w:lang w:val="en-US" w:eastAsia="en-US" w:bidi="ar-SA"/>
        </w:rPr>
        <w:t>4. 多元能力培养，促进全面发展</w:t>
      </w:r>
    </w:p>
    <w:p w14:paraId="18029379">
      <w:pPr>
        <w:spacing w:before="182" w:line="222" w:lineRule="auto"/>
        <w:ind w:left="672" w:firstLine="560" w:firstLineChars="200"/>
        <w:rPr>
          <w:rFonts w:hint="eastAsia" w:ascii="楷体" w:hAnsi="楷体" w:eastAsia="楷体" w:cs="楷体"/>
          <w:snapToGrid w:val="0"/>
          <w:color w:val="000000"/>
          <w:kern w:val="0"/>
          <w:sz w:val="28"/>
          <w:szCs w:val="28"/>
          <w:lang w:val="en-US" w:eastAsia="en-US" w:bidi="ar-SA"/>
        </w:rPr>
      </w:pPr>
      <w:r>
        <w:rPr>
          <w:rFonts w:hint="eastAsia" w:ascii="楷体" w:hAnsi="楷体" w:eastAsia="楷体" w:cs="楷体"/>
          <w:snapToGrid w:val="0"/>
          <w:color w:val="000000"/>
          <w:kern w:val="0"/>
          <w:sz w:val="28"/>
          <w:szCs w:val="28"/>
          <w:lang w:val="en-US" w:eastAsia="en-US" w:bidi="ar-SA"/>
        </w:rPr>
        <w:t>课程注重语言表达、动手能力、探索意识、兴趣培养与团队协作五大能力提升。通过小组合作、仪式参与、手工制作等环节，激发学生的学习兴趣，培养综合素养。</w:t>
      </w:r>
    </w:p>
    <w:p w14:paraId="62AF1491">
      <w:pPr>
        <w:spacing w:before="182" w:line="222" w:lineRule="auto"/>
        <w:rPr>
          <w:rFonts w:hint="eastAsia" w:ascii="楷体" w:hAnsi="楷体" w:eastAsia="楷体" w:cs="楷体"/>
          <w:snapToGrid w:val="0"/>
          <w:color w:val="000000"/>
          <w:kern w:val="0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snapToGrid w:val="0"/>
          <w:color w:val="000000"/>
          <w:kern w:val="0"/>
          <w:sz w:val="28"/>
          <w:szCs w:val="28"/>
          <w:lang w:val="en-US" w:eastAsia="zh-CN" w:bidi="ar-SA"/>
        </w:rPr>
        <w:drawing>
          <wp:inline distT="0" distB="0" distL="114300" distR="114300">
            <wp:extent cx="5901055" cy="3306445"/>
            <wp:effectExtent l="0" t="0" r="4445" b="8255"/>
            <wp:docPr id="24" name="图片 24" descr="camp0773_03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camp0773_03_06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01055" cy="3306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7DA1F80F">
      <w:pPr>
        <w:numPr>
          <w:ilvl w:val="0"/>
          <w:numId w:val="0"/>
        </w:numPr>
        <w:spacing w:before="182" w:line="222" w:lineRule="auto"/>
        <w:ind w:left="672" w:leftChars="0"/>
        <w:rPr>
          <w:rFonts w:hint="eastAsia" w:ascii="黑体" w:hAnsi="黑体" w:eastAsia="黑体" w:cs="黑体"/>
          <w:b/>
          <w:bCs/>
          <w:color w:val="auto"/>
          <w:sz w:val="30"/>
          <w:szCs w:val="30"/>
          <w:lang w:val="en-US" w:eastAsia="zh-CN"/>
        </w:rPr>
      </w:pPr>
      <w:r>
        <w:rPr>
          <w:rFonts w:hint="eastAsia" w:ascii="黑体" w:hAnsi="黑体" w:eastAsia="黑体" w:cs="黑体"/>
          <w:b/>
          <w:bCs/>
          <w:color w:val="auto"/>
          <w:sz w:val="30"/>
          <w:szCs w:val="30"/>
          <w:lang w:val="en-US" w:eastAsia="zh-CN"/>
        </w:rPr>
        <w:t>六、课程目标</w:t>
      </w:r>
    </w:p>
    <w:p w14:paraId="4D68633D">
      <w:pPr>
        <w:numPr>
          <w:ilvl w:val="0"/>
          <w:numId w:val="0"/>
        </w:numPr>
        <w:spacing w:before="182" w:line="222" w:lineRule="auto"/>
        <w:ind w:firstLine="560" w:firstLineChars="200"/>
        <w:rPr>
          <w:rFonts w:hint="eastAsia" w:ascii="楷体" w:hAnsi="楷体" w:eastAsia="楷体" w:cs="楷体"/>
          <w:snapToGrid w:val="0"/>
          <w:color w:val="000000"/>
          <w:kern w:val="0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snapToGrid w:val="0"/>
          <w:color w:val="000000"/>
          <w:kern w:val="0"/>
          <w:sz w:val="28"/>
          <w:szCs w:val="28"/>
          <w:lang w:val="en-US" w:eastAsia="zh-CN" w:bidi="ar-SA"/>
        </w:rPr>
        <w:t>（一）价值体认</w:t>
      </w:r>
    </w:p>
    <w:p w14:paraId="38178324">
      <w:pPr>
        <w:numPr>
          <w:ilvl w:val="0"/>
          <w:numId w:val="0"/>
        </w:numPr>
        <w:spacing w:before="182" w:line="222" w:lineRule="auto"/>
        <w:ind w:firstLine="560" w:firstLineChars="200"/>
        <w:rPr>
          <w:rFonts w:hint="eastAsia" w:ascii="楷体" w:hAnsi="楷体" w:eastAsia="楷体" w:cs="楷体"/>
          <w:snapToGrid w:val="0"/>
          <w:color w:val="000000"/>
          <w:kern w:val="0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snapToGrid w:val="0"/>
          <w:color w:val="000000"/>
          <w:kern w:val="0"/>
          <w:sz w:val="28"/>
          <w:szCs w:val="28"/>
          <w:lang w:val="en-US" w:eastAsia="zh-CN" w:bidi="ar-SA"/>
        </w:rPr>
        <w:t>1.通过亲身参与拜师礼的相应环节，让学生深刻体会到尊师重道的传统美德，增强对老师的敬仰和感激之情。</w:t>
      </w:r>
    </w:p>
    <w:p w14:paraId="166D2B0D">
      <w:pPr>
        <w:numPr>
          <w:ilvl w:val="0"/>
          <w:numId w:val="0"/>
        </w:numPr>
        <w:spacing w:before="182" w:line="222" w:lineRule="auto"/>
        <w:ind w:firstLine="560" w:firstLineChars="200"/>
        <w:rPr>
          <w:rFonts w:hint="eastAsia" w:ascii="楷体" w:hAnsi="楷体" w:eastAsia="楷体" w:cs="楷体"/>
          <w:snapToGrid w:val="0"/>
          <w:color w:val="000000"/>
          <w:kern w:val="0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snapToGrid w:val="0"/>
          <w:color w:val="000000"/>
          <w:kern w:val="0"/>
          <w:sz w:val="28"/>
          <w:szCs w:val="28"/>
          <w:lang w:val="en-US" w:eastAsia="zh-CN" w:bidi="ar-SA"/>
        </w:rPr>
        <w:t>2.学习并传承中华优秀传统文化，能够增强学生的文化自信，使学生更加热爱和珍惜自己的民族文化。</w:t>
      </w:r>
    </w:p>
    <w:p w14:paraId="75D05188">
      <w:pPr>
        <w:numPr>
          <w:ilvl w:val="0"/>
          <w:numId w:val="0"/>
        </w:numPr>
        <w:spacing w:before="182" w:line="222" w:lineRule="auto"/>
        <w:ind w:firstLine="560" w:firstLineChars="200"/>
        <w:rPr>
          <w:rFonts w:hint="eastAsia" w:ascii="楷体" w:hAnsi="楷体" w:eastAsia="楷体" w:cs="楷体"/>
          <w:snapToGrid w:val="0"/>
          <w:color w:val="000000"/>
          <w:kern w:val="0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snapToGrid w:val="0"/>
          <w:color w:val="000000"/>
          <w:kern w:val="0"/>
          <w:sz w:val="28"/>
          <w:szCs w:val="28"/>
          <w:lang w:val="en-US" w:eastAsia="zh-CN" w:bidi="ar-SA"/>
        </w:rPr>
        <w:t>3.通过参观缘起厅与红色桂林，激发学生对桂林历史文化与抗战历史的兴趣。</w:t>
      </w:r>
    </w:p>
    <w:p w14:paraId="217EF65C">
      <w:pPr>
        <w:numPr>
          <w:ilvl w:val="0"/>
          <w:numId w:val="0"/>
        </w:numPr>
        <w:spacing w:before="182" w:line="222" w:lineRule="auto"/>
        <w:ind w:firstLine="560" w:firstLineChars="200"/>
        <w:rPr>
          <w:rFonts w:hint="eastAsia" w:ascii="楷体" w:hAnsi="楷体" w:eastAsia="楷体" w:cs="楷体"/>
          <w:snapToGrid w:val="0"/>
          <w:color w:val="000000"/>
          <w:kern w:val="0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snapToGrid w:val="0"/>
          <w:color w:val="000000"/>
          <w:kern w:val="0"/>
          <w:sz w:val="28"/>
          <w:szCs w:val="28"/>
          <w:lang w:val="en-US" w:eastAsia="zh-CN" w:bidi="ar-SA"/>
        </w:rPr>
        <w:t>（二）责任担当</w:t>
      </w:r>
    </w:p>
    <w:p w14:paraId="376F7128">
      <w:pPr>
        <w:numPr>
          <w:ilvl w:val="0"/>
          <w:numId w:val="0"/>
        </w:numPr>
        <w:spacing w:before="182" w:line="222" w:lineRule="auto"/>
        <w:ind w:firstLine="560" w:firstLineChars="200"/>
        <w:rPr>
          <w:rFonts w:hint="eastAsia" w:ascii="楷体" w:hAnsi="楷体" w:eastAsia="楷体" w:cs="楷体"/>
          <w:snapToGrid w:val="0"/>
          <w:color w:val="000000"/>
          <w:kern w:val="0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snapToGrid w:val="0"/>
          <w:color w:val="000000"/>
          <w:kern w:val="0"/>
          <w:sz w:val="28"/>
          <w:szCs w:val="28"/>
          <w:lang w:val="en-US" w:eastAsia="zh-CN" w:bidi="ar-SA"/>
        </w:rPr>
        <w:t>在准备和进行拜师礼的过程中，学生需要分组合作，通过共同完成任务，培养学生的团队协作能力和沟通能力；面对仪式准备中的实际问题，如材料准备、流程安排等，学生需要运用所学知识进行思考和解决，从而培养他们的问题解决能力。</w:t>
      </w:r>
    </w:p>
    <w:p w14:paraId="68133663">
      <w:pPr>
        <w:numPr>
          <w:ilvl w:val="0"/>
          <w:numId w:val="0"/>
        </w:numPr>
        <w:spacing w:before="182" w:line="222" w:lineRule="auto"/>
        <w:ind w:firstLine="560" w:firstLineChars="200"/>
        <w:rPr>
          <w:rFonts w:hint="eastAsia" w:ascii="楷体" w:hAnsi="楷体" w:eastAsia="楷体" w:cs="楷体"/>
          <w:snapToGrid w:val="0"/>
          <w:color w:val="000000"/>
          <w:kern w:val="0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snapToGrid w:val="0"/>
          <w:color w:val="000000"/>
          <w:kern w:val="0"/>
          <w:sz w:val="28"/>
          <w:szCs w:val="28"/>
          <w:lang w:val="en-US" w:eastAsia="zh-CN" w:bidi="ar-SA"/>
        </w:rPr>
        <w:t>（三）问题解决</w:t>
      </w:r>
    </w:p>
    <w:p w14:paraId="51B96266">
      <w:pPr>
        <w:numPr>
          <w:ilvl w:val="0"/>
          <w:numId w:val="0"/>
        </w:numPr>
        <w:spacing w:before="182" w:line="222" w:lineRule="auto"/>
        <w:ind w:firstLine="560" w:firstLineChars="200"/>
        <w:rPr>
          <w:rFonts w:hint="eastAsia" w:ascii="楷体" w:hAnsi="楷体" w:eastAsia="楷体" w:cs="楷体"/>
          <w:snapToGrid w:val="0"/>
          <w:color w:val="000000"/>
          <w:kern w:val="0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snapToGrid w:val="0"/>
          <w:color w:val="000000"/>
          <w:kern w:val="0"/>
          <w:sz w:val="28"/>
          <w:szCs w:val="28"/>
          <w:lang w:val="en-US" w:eastAsia="zh-CN" w:bidi="ar-SA"/>
        </w:rPr>
        <w:t>1.入了解中国古代拜师礼的历史背景、文化内涵和仪式流程；</w:t>
      </w:r>
    </w:p>
    <w:p w14:paraId="4D2E0BF8">
      <w:pPr>
        <w:numPr>
          <w:ilvl w:val="0"/>
          <w:numId w:val="0"/>
        </w:numPr>
        <w:spacing w:before="182" w:line="222" w:lineRule="auto"/>
        <w:ind w:firstLine="560" w:firstLineChars="200"/>
        <w:rPr>
          <w:rFonts w:hint="eastAsia" w:ascii="楷体" w:hAnsi="楷体" w:eastAsia="楷体" w:cs="楷体"/>
          <w:snapToGrid w:val="0"/>
          <w:color w:val="000000"/>
          <w:kern w:val="0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snapToGrid w:val="0"/>
          <w:color w:val="000000"/>
          <w:kern w:val="0"/>
          <w:sz w:val="28"/>
          <w:szCs w:val="28"/>
          <w:lang w:val="en-US" w:eastAsia="zh-CN" w:bidi="ar-SA"/>
        </w:rPr>
        <w:t>2.了解竹简制作历史背景、制作工艺及在古代文献记录中的作用；</w:t>
      </w:r>
    </w:p>
    <w:p w14:paraId="4FBD86EA">
      <w:pPr>
        <w:numPr>
          <w:ilvl w:val="0"/>
          <w:numId w:val="0"/>
        </w:numPr>
        <w:spacing w:before="182" w:line="222" w:lineRule="auto"/>
        <w:ind w:firstLine="560" w:firstLineChars="200"/>
        <w:rPr>
          <w:rFonts w:hint="eastAsia" w:ascii="楷体" w:hAnsi="楷体" w:eastAsia="楷体" w:cs="楷体"/>
          <w:snapToGrid w:val="0"/>
          <w:color w:val="000000"/>
          <w:kern w:val="0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snapToGrid w:val="0"/>
          <w:color w:val="000000"/>
          <w:kern w:val="0"/>
          <w:sz w:val="28"/>
          <w:szCs w:val="28"/>
          <w:lang w:val="en-US" w:eastAsia="zh-CN" w:bidi="ar-SA"/>
        </w:rPr>
        <w:t>3.了解石器类型、制作工艺等知识，明晰古人在石器制作过程中展现的智慧与技艺；</w:t>
      </w:r>
    </w:p>
    <w:p w14:paraId="3112159F">
      <w:pPr>
        <w:numPr>
          <w:ilvl w:val="0"/>
          <w:numId w:val="0"/>
        </w:numPr>
        <w:spacing w:before="182" w:line="222" w:lineRule="auto"/>
        <w:ind w:firstLine="560" w:firstLineChars="200"/>
        <w:rPr>
          <w:rFonts w:hint="eastAsia" w:ascii="楷体" w:hAnsi="楷体" w:eastAsia="楷体" w:cs="楷体"/>
          <w:snapToGrid w:val="0"/>
          <w:color w:val="000000"/>
          <w:kern w:val="0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snapToGrid w:val="0"/>
          <w:color w:val="000000"/>
          <w:kern w:val="0"/>
          <w:sz w:val="28"/>
          <w:szCs w:val="28"/>
          <w:lang w:val="en-US" w:eastAsia="zh-CN" w:bidi="ar-SA"/>
        </w:rPr>
        <w:t>4.了解洞悉陶器、瓷器的制作工艺。</w:t>
      </w:r>
    </w:p>
    <w:p w14:paraId="695C0F57">
      <w:pPr>
        <w:numPr>
          <w:ilvl w:val="0"/>
          <w:numId w:val="0"/>
        </w:numPr>
        <w:spacing w:before="182" w:line="222" w:lineRule="auto"/>
        <w:ind w:firstLine="560" w:firstLineChars="200"/>
        <w:rPr>
          <w:rFonts w:hint="eastAsia" w:ascii="楷体" w:hAnsi="楷体" w:eastAsia="楷体" w:cs="楷体"/>
          <w:snapToGrid w:val="0"/>
          <w:color w:val="000000"/>
          <w:kern w:val="0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snapToGrid w:val="0"/>
          <w:color w:val="000000"/>
          <w:kern w:val="0"/>
          <w:sz w:val="28"/>
          <w:szCs w:val="28"/>
          <w:lang w:val="en-US" w:eastAsia="zh-CN" w:bidi="ar-SA"/>
        </w:rPr>
        <w:t>（四）创意物化</w:t>
      </w:r>
    </w:p>
    <w:p w14:paraId="6E6E2200">
      <w:pPr>
        <w:numPr>
          <w:ilvl w:val="0"/>
          <w:numId w:val="0"/>
        </w:numPr>
        <w:spacing w:before="182" w:line="222" w:lineRule="auto"/>
        <w:ind w:firstLine="560" w:firstLineChars="200"/>
        <w:rPr>
          <w:rFonts w:hint="eastAsia" w:ascii="楷体" w:hAnsi="楷体" w:eastAsia="楷体" w:cs="楷体"/>
          <w:snapToGrid w:val="0"/>
          <w:color w:val="000000"/>
          <w:kern w:val="0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snapToGrid w:val="0"/>
          <w:color w:val="000000"/>
          <w:kern w:val="0"/>
          <w:sz w:val="28"/>
          <w:szCs w:val="28"/>
          <w:lang w:val="en-US" w:eastAsia="zh-CN" w:bidi="ar-SA"/>
        </w:rPr>
        <w:t>1.换装并进行拜师礼各个环节仪式；</w:t>
      </w:r>
    </w:p>
    <w:p w14:paraId="6341ED43">
      <w:pPr>
        <w:numPr>
          <w:ilvl w:val="0"/>
          <w:numId w:val="0"/>
        </w:numPr>
        <w:spacing w:before="182" w:line="222" w:lineRule="auto"/>
        <w:ind w:firstLine="560" w:firstLineChars="200"/>
        <w:rPr>
          <w:rFonts w:hint="eastAsia" w:ascii="楷体" w:hAnsi="楷体" w:eastAsia="楷体" w:cs="楷体"/>
          <w:snapToGrid w:val="0"/>
          <w:color w:val="000000"/>
          <w:kern w:val="0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snapToGrid w:val="0"/>
          <w:color w:val="000000"/>
          <w:kern w:val="0"/>
          <w:sz w:val="28"/>
          <w:szCs w:val="28"/>
          <w:lang w:val="en-US" w:eastAsia="zh-CN" w:bidi="ar-SA"/>
        </w:rPr>
        <w:t>2.齐诵《论语》选句，敲击大鼓；</w:t>
      </w:r>
    </w:p>
    <w:p w14:paraId="5EF8F697">
      <w:pPr>
        <w:numPr>
          <w:ilvl w:val="0"/>
          <w:numId w:val="0"/>
        </w:numPr>
        <w:spacing w:before="182" w:line="222" w:lineRule="auto"/>
        <w:ind w:firstLine="560" w:firstLineChars="200"/>
        <w:rPr>
          <w:rFonts w:hint="eastAsia" w:ascii="楷体" w:hAnsi="楷体" w:eastAsia="楷体" w:cs="楷体"/>
          <w:snapToGrid w:val="0"/>
          <w:color w:val="000000"/>
          <w:kern w:val="0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snapToGrid w:val="0"/>
          <w:color w:val="000000"/>
          <w:kern w:val="0"/>
          <w:sz w:val="28"/>
          <w:szCs w:val="28"/>
          <w:lang w:val="en-US" w:eastAsia="zh-CN" w:bidi="ar-SA"/>
        </w:rPr>
        <w:t>3.体验制作手工红军包.</w:t>
      </w:r>
    </w:p>
    <w:p w14:paraId="5FF36AD1">
      <w:pPr>
        <w:numPr>
          <w:ilvl w:val="0"/>
          <w:numId w:val="0"/>
        </w:numPr>
        <w:spacing w:before="182" w:line="222" w:lineRule="auto"/>
        <w:ind w:firstLine="602" w:firstLineChars="200"/>
        <w:rPr>
          <w:rFonts w:hint="default" w:ascii="黑体" w:hAnsi="黑体" w:eastAsia="黑体" w:cs="黑体"/>
          <w:b/>
          <w:bCs/>
          <w:color w:val="auto"/>
          <w:sz w:val="30"/>
          <w:szCs w:val="30"/>
          <w:lang w:val="en-US" w:eastAsia="en-US"/>
        </w:rPr>
      </w:pPr>
      <w:r>
        <w:rPr>
          <w:rFonts w:hint="eastAsia" w:ascii="黑体" w:hAnsi="黑体" w:eastAsia="黑体" w:cs="黑体"/>
          <w:b/>
          <w:bCs/>
          <w:color w:val="auto"/>
          <w:sz w:val="30"/>
          <w:szCs w:val="30"/>
          <w:lang w:val="en-US" w:eastAsia="zh-CN"/>
        </w:rPr>
        <w:t>七、课程安排</w:t>
      </w:r>
    </w:p>
    <w:tbl>
      <w:tblPr>
        <w:tblStyle w:val="5"/>
        <w:tblpPr w:leftFromText="180" w:rightFromText="180" w:vertAnchor="text" w:horzAnchor="page" w:tblpX="924" w:tblpY="511"/>
        <w:tblOverlap w:val="never"/>
        <w:tblW w:w="9676" w:type="dxa"/>
        <w:tblInd w:w="0" w:type="dxa"/>
        <w:tblBorders>
          <w:top w:val="single" w:color="0000FF" w:sz="8" w:space="0"/>
          <w:left w:val="single" w:color="0000FF" w:sz="8" w:space="0"/>
          <w:bottom w:val="single" w:color="0000FF" w:sz="8" w:space="0"/>
          <w:right w:val="single" w:color="0000FF" w:sz="8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24"/>
        <w:gridCol w:w="1306"/>
        <w:gridCol w:w="5100"/>
        <w:gridCol w:w="1074"/>
        <w:gridCol w:w="1272"/>
      </w:tblGrid>
      <w:tr w14:paraId="69F58AAB">
        <w:tblPrEx>
          <w:tblBorders>
            <w:top w:val="single" w:color="0000FF" w:sz="8" w:space="0"/>
            <w:left w:val="single" w:color="0000FF" w:sz="8" w:space="0"/>
            <w:bottom w:val="single" w:color="0000FF" w:sz="8" w:space="0"/>
            <w:right w:val="single" w:color="0000FF" w:sz="8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2" w:hRule="exact"/>
        </w:trPr>
        <w:tc>
          <w:tcPr>
            <w:tcW w:w="92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C55811"/>
            <w:tcMar>
              <w:left w:w="0" w:type="dxa"/>
              <w:right w:w="0" w:type="dxa"/>
            </w:tcMar>
          </w:tcPr>
          <w:p w14:paraId="1FD5B8D5">
            <w:pPr>
              <w:widowControl/>
              <w:autoSpaceDE w:val="0"/>
              <w:autoSpaceDN w:val="0"/>
              <w:spacing w:before="216" w:after="0" w:line="240" w:lineRule="exact"/>
              <w:ind w:left="0" w:right="0" w:firstLine="0"/>
              <w:jc w:val="center"/>
            </w:pPr>
            <w:r>
              <w:rPr>
                <w:rFonts w:ascii="宋体" w:hAnsi="宋体" w:eastAsia="宋体"/>
                <w:b w:val="0"/>
                <w:i w:val="0"/>
                <w:color w:val="FFFFFF"/>
                <w:sz w:val="24"/>
              </w:rPr>
              <w:t>课程时间</w:t>
            </w:r>
          </w:p>
        </w:tc>
        <w:tc>
          <w:tcPr>
            <w:tcW w:w="130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C55811"/>
            <w:tcMar>
              <w:left w:w="0" w:type="dxa"/>
              <w:right w:w="0" w:type="dxa"/>
            </w:tcMar>
          </w:tcPr>
          <w:p w14:paraId="3BD90751">
            <w:pPr>
              <w:widowControl/>
              <w:autoSpaceDE w:val="0"/>
              <w:autoSpaceDN w:val="0"/>
              <w:spacing w:before="216" w:after="0" w:line="240" w:lineRule="exact"/>
              <w:ind w:left="0" w:right="0" w:firstLine="0"/>
              <w:jc w:val="center"/>
            </w:pPr>
            <w:r>
              <w:rPr>
                <w:rFonts w:ascii="宋体" w:hAnsi="宋体" w:eastAsia="宋体"/>
                <w:b w:val="0"/>
                <w:i w:val="0"/>
                <w:color w:val="FFFFFF"/>
                <w:sz w:val="24"/>
              </w:rPr>
              <w:t>课程主题</w:t>
            </w:r>
          </w:p>
        </w:tc>
        <w:tc>
          <w:tcPr>
            <w:tcW w:w="510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C55811"/>
            <w:tcMar>
              <w:left w:w="0" w:type="dxa"/>
              <w:right w:w="0" w:type="dxa"/>
            </w:tcMar>
          </w:tcPr>
          <w:p w14:paraId="0433F8E0">
            <w:pPr>
              <w:widowControl/>
              <w:autoSpaceDE w:val="0"/>
              <w:autoSpaceDN w:val="0"/>
              <w:spacing w:before="216" w:after="0" w:line="240" w:lineRule="exact"/>
              <w:ind w:left="0" w:right="0" w:firstLine="0"/>
              <w:jc w:val="center"/>
            </w:pPr>
            <w:r>
              <w:rPr>
                <w:rFonts w:ascii="宋体" w:hAnsi="宋体" w:eastAsia="宋体"/>
                <w:b w:val="0"/>
                <w:i w:val="0"/>
                <w:color w:val="FFFFFF"/>
                <w:sz w:val="24"/>
              </w:rPr>
              <w:t>课程内容</w:t>
            </w:r>
          </w:p>
        </w:tc>
        <w:tc>
          <w:tcPr>
            <w:tcW w:w="107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C55811"/>
            <w:tcMar>
              <w:left w:w="0" w:type="dxa"/>
              <w:right w:w="0" w:type="dxa"/>
            </w:tcMar>
          </w:tcPr>
          <w:p w14:paraId="3BEFC4D7">
            <w:pPr>
              <w:widowControl/>
              <w:autoSpaceDE w:val="0"/>
              <w:autoSpaceDN w:val="0"/>
              <w:spacing w:before="216" w:after="0" w:line="240" w:lineRule="exact"/>
              <w:ind w:left="0" w:right="0" w:firstLine="0"/>
              <w:jc w:val="center"/>
            </w:pPr>
            <w:r>
              <w:rPr>
                <w:rFonts w:ascii="宋体" w:hAnsi="宋体" w:eastAsia="宋体"/>
                <w:b w:val="0"/>
                <w:i w:val="0"/>
                <w:color w:val="FFFFFF"/>
                <w:sz w:val="24"/>
              </w:rPr>
              <w:t>地点</w:t>
            </w:r>
          </w:p>
        </w:tc>
        <w:tc>
          <w:tcPr>
            <w:tcW w:w="12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C55811"/>
            <w:tcMar>
              <w:left w:w="0" w:type="dxa"/>
              <w:right w:w="0" w:type="dxa"/>
            </w:tcMar>
          </w:tcPr>
          <w:p w14:paraId="3D8B7FE6">
            <w:pPr>
              <w:widowControl/>
              <w:autoSpaceDE w:val="0"/>
              <w:autoSpaceDN w:val="0"/>
              <w:spacing w:before="216" w:after="0" w:line="240" w:lineRule="exact"/>
              <w:ind w:left="0" w:right="0" w:firstLine="0"/>
              <w:jc w:val="center"/>
            </w:pPr>
            <w:r>
              <w:rPr>
                <w:rFonts w:ascii="宋体" w:hAnsi="宋体" w:eastAsia="宋体"/>
                <w:b w:val="0"/>
                <w:i w:val="0"/>
                <w:color w:val="FFFFFF"/>
                <w:sz w:val="24"/>
              </w:rPr>
              <w:t>授课方式</w:t>
            </w:r>
          </w:p>
        </w:tc>
      </w:tr>
      <w:tr w14:paraId="4CE705D6">
        <w:tblPrEx>
          <w:tblBorders>
            <w:top w:val="single" w:color="0000FF" w:sz="8" w:space="0"/>
            <w:left w:val="single" w:color="0000FF" w:sz="8" w:space="0"/>
            <w:bottom w:val="single" w:color="0000FF" w:sz="8" w:space="0"/>
            <w:right w:val="single" w:color="0000FF" w:sz="8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4" w:hRule="exact"/>
        </w:trPr>
        <w:tc>
          <w:tcPr>
            <w:tcW w:w="92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left w:w="0" w:type="dxa"/>
              <w:right w:w="0" w:type="dxa"/>
            </w:tcMar>
          </w:tcPr>
          <w:p w14:paraId="64C553B0">
            <w:pPr>
              <w:widowControl/>
              <w:autoSpaceDE w:val="0"/>
              <w:autoSpaceDN w:val="0"/>
              <w:spacing w:before="1082" w:after="0" w:line="240" w:lineRule="exact"/>
              <w:ind w:left="0" w:right="0" w:firstLine="0"/>
              <w:jc w:val="center"/>
            </w:pPr>
            <w:r>
              <w:rPr>
                <w:rFonts w:ascii="Times New Roman" w:hAnsi="Times New Roman" w:eastAsia="Times New Roman"/>
                <w:b w:val="0"/>
                <w:i w:val="0"/>
                <w:color w:val="000000"/>
                <w:sz w:val="24"/>
              </w:rPr>
              <w:t>08:30-09:00</w:t>
            </w:r>
          </w:p>
        </w:tc>
        <w:tc>
          <w:tcPr>
            <w:tcW w:w="130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left w:w="0" w:type="dxa"/>
              <w:right w:w="0" w:type="dxa"/>
            </w:tcMar>
          </w:tcPr>
          <w:p w14:paraId="4D46E6CF">
            <w:pPr>
              <w:widowControl/>
              <w:autoSpaceDE w:val="0"/>
              <w:autoSpaceDN w:val="0"/>
              <w:spacing w:before="1044" w:after="0" w:line="240" w:lineRule="exact"/>
              <w:ind w:left="0" w:right="0" w:firstLine="0"/>
              <w:jc w:val="center"/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课前导学</w:t>
            </w:r>
          </w:p>
        </w:tc>
        <w:tc>
          <w:tcPr>
            <w:tcW w:w="510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left w:w="0" w:type="dxa"/>
              <w:right w:w="0" w:type="dxa"/>
            </w:tcMar>
          </w:tcPr>
          <w:p w14:paraId="32A159F0">
            <w:pPr>
              <w:widowControl/>
              <w:autoSpaceDE w:val="0"/>
              <w:autoSpaceDN w:val="0"/>
              <w:spacing w:before="108" w:after="0" w:line="240" w:lineRule="exact"/>
              <w:ind w:left="96" w:right="0" w:firstLine="0"/>
              <w:jc w:val="left"/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1.学生在集合区进行集合，并有序入园；</w:t>
            </w:r>
          </w:p>
          <w:p w14:paraId="5958A052">
            <w:pPr>
              <w:widowControl/>
              <w:autoSpaceDE w:val="0"/>
              <w:autoSpaceDN w:val="0"/>
              <w:spacing w:before="0" w:after="0" w:line="468" w:lineRule="exact"/>
              <w:ind w:left="96" w:right="144" w:firstLine="0"/>
              <w:jc w:val="left"/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2.研学导师讲解研学课程内容，课程纪律，安全事项；</w:t>
            </w:r>
          </w:p>
          <w:p w14:paraId="4FD98F1E">
            <w:pPr>
              <w:widowControl/>
              <w:autoSpaceDE w:val="0"/>
              <w:autoSpaceDN w:val="0"/>
              <w:spacing w:before="0" w:after="0" w:line="468" w:lineRule="exact"/>
              <w:ind w:left="96" w:right="144" w:firstLine="0"/>
              <w:jc w:val="left"/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3.活动开始，研学导师带领学生前往课程点开始研学活动。</w:t>
            </w:r>
          </w:p>
        </w:tc>
        <w:tc>
          <w:tcPr>
            <w:tcW w:w="107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left w:w="0" w:type="dxa"/>
              <w:right w:w="0" w:type="dxa"/>
            </w:tcMar>
          </w:tcPr>
          <w:p w14:paraId="0D679FF8">
            <w:pPr>
              <w:widowControl/>
              <w:autoSpaceDE w:val="0"/>
              <w:autoSpaceDN w:val="0"/>
              <w:spacing w:before="524" w:after="0" w:line="468" w:lineRule="exact"/>
              <w:ind w:left="144" w:right="144" w:firstLine="0"/>
              <w:jc w:val="center"/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袭汇千年桂林</w:t>
            </w:r>
          </w:p>
        </w:tc>
        <w:tc>
          <w:tcPr>
            <w:tcW w:w="12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left w:w="0" w:type="dxa"/>
              <w:right w:w="0" w:type="dxa"/>
            </w:tcMar>
          </w:tcPr>
          <w:p w14:paraId="7396E326">
            <w:pPr>
              <w:widowControl/>
              <w:autoSpaceDE w:val="0"/>
              <w:autoSpaceDN w:val="0"/>
              <w:spacing w:before="584" w:after="0" w:line="468" w:lineRule="exact"/>
              <w:ind w:left="288" w:right="288" w:firstLine="0"/>
              <w:jc w:val="center"/>
              <w:rPr>
                <w:rFonts w:hint="eastAsia" w:ascii="宋体" w:hAnsi="宋体" w:eastAsia="宋体"/>
                <w:b w:val="0"/>
                <w:i w:val="0"/>
                <w:color w:val="000000"/>
                <w:sz w:val="24"/>
                <w:lang w:eastAsia="zh-CN"/>
              </w:rPr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组织</w:t>
            </w:r>
          </w:p>
          <w:p w14:paraId="2343012D">
            <w:pPr>
              <w:widowControl/>
              <w:autoSpaceDE w:val="0"/>
              <w:autoSpaceDN w:val="0"/>
              <w:spacing w:before="584" w:after="0" w:line="468" w:lineRule="exact"/>
              <w:ind w:left="288" w:right="288" w:firstLine="0"/>
              <w:jc w:val="center"/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讲解</w:t>
            </w:r>
          </w:p>
        </w:tc>
      </w:tr>
      <w:tr w14:paraId="0CDA772E">
        <w:tblPrEx>
          <w:tblBorders>
            <w:top w:val="single" w:color="0000FF" w:sz="8" w:space="0"/>
            <w:left w:val="single" w:color="0000FF" w:sz="8" w:space="0"/>
            <w:bottom w:val="single" w:color="0000FF" w:sz="8" w:space="0"/>
            <w:right w:val="single" w:color="0000FF" w:sz="8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52" w:hRule="exact"/>
        </w:trPr>
        <w:tc>
          <w:tcPr>
            <w:tcW w:w="92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left w:w="0" w:type="dxa"/>
              <w:right w:w="0" w:type="dxa"/>
            </w:tcMar>
          </w:tcPr>
          <w:p w14:paraId="21974ECC">
            <w:pPr>
              <w:widowControl/>
              <w:autoSpaceDE w:val="0"/>
              <w:autoSpaceDN w:val="0"/>
              <w:spacing w:before="1424" w:after="0" w:line="240" w:lineRule="exact"/>
              <w:ind w:left="0" w:right="0" w:firstLine="0"/>
              <w:jc w:val="center"/>
            </w:pPr>
            <w:r>
              <w:rPr>
                <w:rFonts w:ascii="Times New Roman" w:hAnsi="Times New Roman" w:eastAsia="Times New Roman"/>
                <w:b w:val="0"/>
                <w:i w:val="0"/>
                <w:color w:val="000000"/>
                <w:sz w:val="24"/>
              </w:rPr>
              <w:t>09:00-09:30</w:t>
            </w:r>
          </w:p>
        </w:tc>
        <w:tc>
          <w:tcPr>
            <w:tcW w:w="1306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left w:w="0" w:type="dxa"/>
              <w:right w:w="0" w:type="dxa"/>
            </w:tcMar>
          </w:tcPr>
          <w:p w14:paraId="71F9DBC0">
            <w:pPr>
              <w:widowControl/>
              <w:autoSpaceDE w:val="0"/>
              <w:autoSpaceDN w:val="0"/>
              <w:spacing w:before="1386" w:after="0" w:line="240" w:lineRule="exact"/>
              <w:ind w:left="0" w:right="0" w:firstLine="0"/>
              <w:jc w:val="center"/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拓展活动</w:t>
            </w:r>
          </w:p>
        </w:tc>
        <w:tc>
          <w:tcPr>
            <w:tcW w:w="510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left w:w="0" w:type="dxa"/>
              <w:right w:w="0" w:type="dxa"/>
            </w:tcMar>
          </w:tcPr>
          <w:p w14:paraId="5747E751">
            <w:pPr>
              <w:widowControl/>
              <w:autoSpaceDE w:val="0"/>
              <w:autoSpaceDN w:val="0"/>
              <w:spacing w:before="126" w:after="0" w:line="240" w:lineRule="exact"/>
              <w:ind w:left="96" w:right="0" w:firstLine="0"/>
              <w:jc w:val="left"/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游戏名称:一圈到底</w:t>
            </w:r>
          </w:p>
          <w:p w14:paraId="28D83F6E">
            <w:pPr>
              <w:widowControl/>
              <w:autoSpaceDE w:val="0"/>
              <w:autoSpaceDN w:val="0"/>
              <w:spacing w:before="0" w:after="0" w:line="420" w:lineRule="exact"/>
              <w:ind w:left="96" w:right="0" w:firstLine="0"/>
              <w:jc w:val="left"/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游戏规则:所有人手拉手围成一圈，让呼啦圈穿过每个人的身体，回到起点，过程中手不能松开。</w:t>
            </w:r>
          </w:p>
          <w:p w14:paraId="0816B4CD">
            <w:pPr>
              <w:widowControl/>
              <w:autoSpaceDE w:val="0"/>
              <w:autoSpaceDN w:val="0"/>
              <w:spacing w:before="0" w:after="0" w:line="420" w:lineRule="exact"/>
              <w:ind w:left="96" w:right="0" w:firstLine="0"/>
              <w:jc w:val="left"/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游戏收益:打破破冰，拉近距离，培养沟通与协作能力，提升团队凝聚力与节奏感。</w:t>
            </w:r>
          </w:p>
        </w:tc>
        <w:tc>
          <w:tcPr>
            <w:tcW w:w="107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left w:w="0" w:type="dxa"/>
              <w:right w:w="0" w:type="dxa"/>
            </w:tcMar>
          </w:tcPr>
          <w:p w14:paraId="68A8437D">
            <w:pPr>
              <w:widowControl/>
              <w:autoSpaceDE w:val="0"/>
              <w:autoSpaceDN w:val="0"/>
              <w:spacing w:before="1326" w:after="0" w:line="240" w:lineRule="exact"/>
              <w:ind w:left="0" w:right="0" w:firstLine="0"/>
              <w:jc w:val="center"/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拓展区</w:t>
            </w:r>
          </w:p>
        </w:tc>
        <w:tc>
          <w:tcPr>
            <w:tcW w:w="12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left w:w="0" w:type="dxa"/>
              <w:right w:w="0" w:type="dxa"/>
            </w:tcMar>
          </w:tcPr>
          <w:p w14:paraId="3E6C2D01">
            <w:pPr>
              <w:widowControl/>
              <w:autoSpaceDE w:val="0"/>
              <w:autoSpaceDN w:val="0"/>
              <w:spacing w:before="1386" w:after="0" w:line="240" w:lineRule="exact"/>
              <w:ind w:left="0" w:right="0" w:firstLine="0"/>
              <w:jc w:val="center"/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组织</w:t>
            </w:r>
          </w:p>
        </w:tc>
      </w:tr>
      <w:tr w14:paraId="003C82C4">
        <w:tblPrEx>
          <w:tblBorders>
            <w:top w:val="single" w:color="0000FF" w:sz="8" w:space="0"/>
            <w:left w:val="single" w:color="0000FF" w:sz="8" w:space="0"/>
            <w:bottom w:val="single" w:color="0000FF" w:sz="8" w:space="0"/>
            <w:right w:val="single" w:color="0000FF" w:sz="8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14" w:hRule="exact"/>
        </w:trPr>
        <w:tc>
          <w:tcPr>
            <w:tcW w:w="924" w:type="dxa"/>
            <w:vMerge w:val="restar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left w:w="0" w:type="dxa"/>
              <w:right w:w="0" w:type="dxa"/>
            </w:tcMar>
          </w:tcPr>
          <w:p w14:paraId="07146A42">
            <w:pPr>
              <w:widowControl/>
              <w:autoSpaceDE w:val="0"/>
              <w:autoSpaceDN w:val="0"/>
              <w:spacing w:before="3170" w:after="0" w:line="240" w:lineRule="exact"/>
              <w:ind w:left="0" w:right="0" w:firstLine="0"/>
              <w:jc w:val="center"/>
            </w:pPr>
            <w:r>
              <w:rPr>
                <w:rFonts w:ascii="Times New Roman" w:hAnsi="Times New Roman" w:eastAsia="Times New Roman"/>
                <w:b w:val="0"/>
                <w:i w:val="0"/>
                <w:color w:val="000000"/>
                <w:sz w:val="24"/>
              </w:rPr>
              <w:t>09:30-10:30</w:t>
            </w:r>
          </w:p>
        </w:tc>
        <w:tc>
          <w:tcPr>
            <w:tcW w:w="1306" w:type="dxa"/>
            <w:vMerge w:val="restar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left w:w="0" w:type="dxa"/>
              <w:right w:w="0" w:type="dxa"/>
            </w:tcMar>
          </w:tcPr>
          <w:p w14:paraId="3F265597">
            <w:pPr>
              <w:widowControl/>
              <w:autoSpaceDE w:val="0"/>
              <w:autoSpaceDN w:val="0"/>
              <w:spacing w:before="3404" w:after="0" w:line="240" w:lineRule="exact"/>
              <w:ind w:left="0" w:right="0" w:firstLine="0"/>
              <w:jc w:val="center"/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拜师礼</w:t>
            </w:r>
          </w:p>
        </w:tc>
        <w:tc>
          <w:tcPr>
            <w:tcW w:w="510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left w:w="0" w:type="dxa"/>
              <w:right w:w="0" w:type="dxa"/>
            </w:tcMar>
          </w:tcPr>
          <w:p w14:paraId="14C77A43">
            <w:pPr>
              <w:widowControl/>
              <w:autoSpaceDE w:val="0"/>
              <w:autoSpaceDN w:val="0"/>
              <w:spacing w:before="110" w:after="0" w:line="240" w:lineRule="exact"/>
              <w:ind w:left="96" w:right="0" w:firstLine="0"/>
              <w:jc w:val="left"/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【换装】</w:t>
            </w:r>
          </w:p>
          <w:p w14:paraId="4EF909E2">
            <w:pPr>
              <w:widowControl/>
              <w:autoSpaceDE w:val="0"/>
              <w:autoSpaceDN w:val="0"/>
              <w:spacing w:before="0" w:after="0" w:line="468" w:lineRule="exact"/>
              <w:ind w:left="96" w:right="0" w:firstLine="0"/>
              <w:jc w:val="left"/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学生、老师、家长到指定地点更换服装。物料：汉服</w:t>
            </w:r>
          </w:p>
        </w:tc>
        <w:tc>
          <w:tcPr>
            <w:tcW w:w="107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left w:w="0" w:type="dxa"/>
              <w:right w:w="0" w:type="dxa"/>
            </w:tcMar>
          </w:tcPr>
          <w:p w14:paraId="658FE471">
            <w:pPr>
              <w:widowControl/>
              <w:autoSpaceDE w:val="0"/>
              <w:autoSpaceDN w:val="0"/>
              <w:spacing w:before="578" w:after="0" w:line="240" w:lineRule="exact"/>
              <w:ind w:left="0" w:right="0" w:firstLine="0"/>
              <w:jc w:val="center"/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换装区</w:t>
            </w:r>
          </w:p>
        </w:tc>
        <w:tc>
          <w:tcPr>
            <w:tcW w:w="12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left w:w="0" w:type="dxa"/>
              <w:right w:w="0" w:type="dxa"/>
            </w:tcMar>
          </w:tcPr>
          <w:p w14:paraId="4E4E4F70">
            <w:pPr>
              <w:widowControl/>
              <w:autoSpaceDE w:val="0"/>
              <w:autoSpaceDN w:val="0"/>
              <w:spacing w:before="578" w:after="0" w:line="240" w:lineRule="exact"/>
              <w:ind w:left="0" w:right="0" w:firstLine="0"/>
              <w:jc w:val="center"/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组织</w:t>
            </w:r>
          </w:p>
        </w:tc>
      </w:tr>
      <w:tr w14:paraId="5F77C5F9">
        <w:tblPrEx>
          <w:tblBorders>
            <w:top w:val="single" w:color="0000FF" w:sz="8" w:space="0"/>
            <w:left w:val="single" w:color="0000FF" w:sz="8" w:space="0"/>
            <w:bottom w:val="single" w:color="0000FF" w:sz="8" w:space="0"/>
            <w:right w:val="single" w:color="0000FF" w:sz="8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14" w:hRule="exact"/>
        </w:trPr>
        <w:tc>
          <w:tcPr>
            <w:tcW w:w="924" w:type="dxa"/>
            <w:vMerge w:val="continue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13843711"/>
        </w:tc>
        <w:tc>
          <w:tcPr>
            <w:tcW w:w="1306" w:type="dxa"/>
            <w:vMerge w:val="continue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4AC21AF5"/>
        </w:tc>
        <w:tc>
          <w:tcPr>
            <w:tcW w:w="510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left w:w="0" w:type="dxa"/>
              <w:right w:w="0" w:type="dxa"/>
            </w:tcMar>
          </w:tcPr>
          <w:p w14:paraId="2CFAA2DD">
            <w:pPr>
              <w:widowControl/>
              <w:autoSpaceDE w:val="0"/>
              <w:autoSpaceDN w:val="0"/>
              <w:spacing w:before="110" w:after="0" w:line="240" w:lineRule="exact"/>
              <w:ind w:left="96" w:right="0" w:firstLine="0"/>
              <w:jc w:val="left"/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【领导致辞】</w:t>
            </w:r>
          </w:p>
          <w:p w14:paraId="06E016A6">
            <w:pPr>
              <w:widowControl/>
              <w:autoSpaceDE w:val="0"/>
              <w:autoSpaceDN w:val="0"/>
              <w:spacing w:before="0" w:after="0" w:line="468" w:lineRule="exact"/>
              <w:ind w:left="96" w:right="576" w:firstLine="0"/>
              <w:jc w:val="left"/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学校领导（年级主任）开场致辞。物料：话筒</w:t>
            </w:r>
          </w:p>
        </w:tc>
        <w:tc>
          <w:tcPr>
            <w:tcW w:w="107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left w:w="0" w:type="dxa"/>
              <w:right w:w="0" w:type="dxa"/>
            </w:tcMar>
          </w:tcPr>
          <w:p w14:paraId="5E25D95F">
            <w:pPr>
              <w:widowControl/>
              <w:autoSpaceDE w:val="0"/>
              <w:autoSpaceDN w:val="0"/>
              <w:spacing w:before="342" w:after="0" w:line="240" w:lineRule="exact"/>
              <w:ind w:left="0" w:right="0" w:firstLine="0"/>
              <w:jc w:val="center"/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牌坊</w:t>
            </w:r>
          </w:p>
          <w:p w14:paraId="336066CF">
            <w:pPr>
              <w:widowControl/>
              <w:autoSpaceDE w:val="0"/>
              <w:autoSpaceDN w:val="0"/>
              <w:spacing w:before="228" w:after="0" w:line="240" w:lineRule="exact"/>
              <w:ind w:left="0" w:right="0" w:firstLine="0"/>
              <w:jc w:val="center"/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前广场</w:t>
            </w:r>
          </w:p>
        </w:tc>
        <w:tc>
          <w:tcPr>
            <w:tcW w:w="12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left w:w="0" w:type="dxa"/>
              <w:right w:w="0" w:type="dxa"/>
            </w:tcMar>
          </w:tcPr>
          <w:p w14:paraId="63BB67F9">
            <w:pPr>
              <w:widowControl/>
              <w:autoSpaceDE w:val="0"/>
              <w:autoSpaceDN w:val="0"/>
              <w:spacing w:before="114" w:after="0" w:line="468" w:lineRule="exact"/>
              <w:ind w:left="288" w:right="288" w:firstLine="0"/>
              <w:jc w:val="center"/>
              <w:rPr>
                <w:rFonts w:hint="eastAsia" w:ascii="宋体" w:hAnsi="宋体" w:eastAsia="宋体"/>
                <w:b w:val="0"/>
                <w:i w:val="0"/>
                <w:color w:val="000000"/>
                <w:sz w:val="24"/>
                <w:lang w:eastAsia="zh-CN"/>
              </w:rPr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组织</w:t>
            </w:r>
          </w:p>
          <w:p w14:paraId="366959C8">
            <w:pPr>
              <w:widowControl/>
              <w:autoSpaceDE w:val="0"/>
              <w:autoSpaceDN w:val="0"/>
              <w:spacing w:before="114" w:after="0" w:line="468" w:lineRule="exact"/>
              <w:ind w:left="288" w:right="288" w:firstLine="0"/>
              <w:jc w:val="center"/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讲解</w:t>
            </w:r>
          </w:p>
        </w:tc>
      </w:tr>
      <w:tr w14:paraId="3A834006">
        <w:tblPrEx>
          <w:tblBorders>
            <w:top w:val="single" w:color="0000FF" w:sz="8" w:space="0"/>
            <w:left w:val="single" w:color="0000FF" w:sz="8" w:space="0"/>
            <w:bottom w:val="single" w:color="0000FF" w:sz="8" w:space="0"/>
            <w:right w:val="single" w:color="0000FF" w:sz="8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80" w:hRule="exact"/>
        </w:trPr>
        <w:tc>
          <w:tcPr>
            <w:tcW w:w="924" w:type="dxa"/>
            <w:vMerge w:val="continue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553A9727"/>
        </w:tc>
        <w:tc>
          <w:tcPr>
            <w:tcW w:w="1306" w:type="dxa"/>
            <w:vMerge w:val="continue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23061DCA"/>
        </w:tc>
        <w:tc>
          <w:tcPr>
            <w:tcW w:w="510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left w:w="0" w:type="dxa"/>
              <w:right w:w="0" w:type="dxa"/>
            </w:tcMar>
          </w:tcPr>
          <w:p w14:paraId="1FF62471">
            <w:pPr>
              <w:widowControl/>
              <w:autoSpaceDE w:val="0"/>
              <w:autoSpaceDN w:val="0"/>
              <w:spacing w:before="108" w:after="0" w:line="240" w:lineRule="exact"/>
              <w:ind w:left="96" w:right="0" w:firstLine="0"/>
              <w:jc w:val="left"/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【观牌坊，过状元桥】</w:t>
            </w:r>
          </w:p>
          <w:p w14:paraId="69873E0B">
            <w:pPr>
              <w:widowControl/>
              <w:autoSpaceDE w:val="0"/>
              <w:autoSpaceDN w:val="0"/>
              <w:spacing w:before="0" w:after="0" w:line="468" w:lineRule="exact"/>
              <w:ind w:left="96" w:right="170" w:firstLine="0"/>
              <w:jc w:val="both"/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老师、学生、家长依序走过功勋坊、魁星阁、状元及第三个牌坊以及状元桥，感受金榜题名的美好寓意。</w:t>
            </w:r>
          </w:p>
        </w:tc>
        <w:tc>
          <w:tcPr>
            <w:tcW w:w="107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left w:w="0" w:type="dxa"/>
              <w:right w:w="0" w:type="dxa"/>
            </w:tcMar>
          </w:tcPr>
          <w:p w14:paraId="3B64BA5B">
            <w:pPr>
              <w:widowControl/>
              <w:autoSpaceDE w:val="0"/>
              <w:autoSpaceDN w:val="0"/>
              <w:spacing w:before="576" w:after="0" w:line="240" w:lineRule="exact"/>
              <w:ind w:left="0" w:right="0" w:firstLine="0"/>
              <w:jc w:val="center"/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牌坊</w:t>
            </w:r>
          </w:p>
          <w:p w14:paraId="683BD5FF">
            <w:pPr>
              <w:widowControl/>
              <w:autoSpaceDE w:val="0"/>
              <w:autoSpaceDN w:val="0"/>
              <w:spacing w:before="228" w:after="0" w:line="240" w:lineRule="exact"/>
              <w:ind w:left="0" w:right="0" w:firstLine="0"/>
              <w:jc w:val="center"/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研学区</w:t>
            </w:r>
          </w:p>
        </w:tc>
        <w:tc>
          <w:tcPr>
            <w:tcW w:w="12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left w:w="0" w:type="dxa"/>
              <w:right w:w="0" w:type="dxa"/>
            </w:tcMar>
          </w:tcPr>
          <w:p w14:paraId="2338264E">
            <w:pPr>
              <w:widowControl/>
              <w:autoSpaceDE w:val="0"/>
              <w:autoSpaceDN w:val="0"/>
              <w:spacing w:before="348" w:after="0" w:line="468" w:lineRule="exact"/>
              <w:ind w:left="288" w:right="288" w:firstLine="0"/>
              <w:jc w:val="center"/>
              <w:rPr>
                <w:rFonts w:hint="eastAsia" w:ascii="宋体" w:hAnsi="宋体" w:eastAsia="宋体"/>
                <w:b w:val="0"/>
                <w:i w:val="0"/>
                <w:color w:val="000000"/>
                <w:sz w:val="24"/>
                <w:lang w:eastAsia="zh-CN"/>
              </w:rPr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组织</w:t>
            </w:r>
          </w:p>
          <w:p w14:paraId="7BE0F1EE">
            <w:pPr>
              <w:widowControl/>
              <w:autoSpaceDE w:val="0"/>
              <w:autoSpaceDN w:val="0"/>
              <w:spacing w:before="348" w:after="0" w:line="468" w:lineRule="exact"/>
              <w:ind w:left="288" w:right="288" w:firstLine="0"/>
              <w:jc w:val="center"/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讲解</w:t>
            </w:r>
          </w:p>
        </w:tc>
      </w:tr>
      <w:tr w14:paraId="79DBB72E">
        <w:tblPrEx>
          <w:tblBorders>
            <w:top w:val="single" w:color="0000FF" w:sz="8" w:space="0"/>
            <w:left w:val="single" w:color="0000FF" w:sz="8" w:space="0"/>
            <w:bottom w:val="single" w:color="0000FF" w:sz="8" w:space="0"/>
            <w:right w:val="single" w:color="0000FF" w:sz="8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82" w:hRule="exact"/>
        </w:trPr>
        <w:tc>
          <w:tcPr>
            <w:tcW w:w="924" w:type="dxa"/>
            <w:vMerge w:val="continue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5B9655C9"/>
        </w:tc>
        <w:tc>
          <w:tcPr>
            <w:tcW w:w="1306" w:type="dxa"/>
            <w:vMerge w:val="continue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435FB7D7"/>
        </w:tc>
        <w:tc>
          <w:tcPr>
            <w:tcW w:w="510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left w:w="0" w:type="dxa"/>
              <w:right w:w="0" w:type="dxa"/>
            </w:tcMar>
          </w:tcPr>
          <w:p w14:paraId="6AC9E4CB">
            <w:pPr>
              <w:widowControl/>
              <w:autoSpaceDE w:val="0"/>
              <w:autoSpaceDN w:val="0"/>
              <w:spacing w:before="110" w:after="0" w:line="240" w:lineRule="exact"/>
              <w:ind w:left="96" w:right="0" w:firstLine="0"/>
              <w:jc w:val="left"/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【礼乐开场】</w:t>
            </w:r>
          </w:p>
          <w:p w14:paraId="0DDFA813">
            <w:pPr>
              <w:widowControl/>
              <w:autoSpaceDE w:val="0"/>
              <w:autoSpaceDN w:val="0"/>
              <w:spacing w:before="0" w:after="0" w:line="468" w:lineRule="exact"/>
              <w:ind w:left="96" w:right="144" w:firstLine="0"/>
              <w:jc w:val="left"/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礼乐开场，全体师生、家长行正衣礼整肃衣冠，行漱手礼。</w:t>
            </w:r>
          </w:p>
          <w:p w14:paraId="52FF1654">
            <w:pPr>
              <w:widowControl/>
              <w:autoSpaceDE w:val="0"/>
              <w:autoSpaceDN w:val="0"/>
              <w:spacing w:before="228" w:after="0" w:line="240" w:lineRule="exact"/>
              <w:ind w:left="96" w:right="0" w:firstLine="0"/>
              <w:jc w:val="left"/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物料：净手盆</w:t>
            </w:r>
          </w:p>
        </w:tc>
        <w:tc>
          <w:tcPr>
            <w:tcW w:w="107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left w:w="0" w:type="dxa"/>
              <w:right w:w="0" w:type="dxa"/>
            </w:tcMar>
          </w:tcPr>
          <w:p w14:paraId="3CA6E89D">
            <w:pPr>
              <w:widowControl/>
              <w:autoSpaceDE w:val="0"/>
              <w:autoSpaceDN w:val="0"/>
              <w:spacing w:before="350" w:after="0" w:line="468" w:lineRule="exact"/>
              <w:ind w:left="144" w:right="144" w:firstLine="0"/>
              <w:jc w:val="center"/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孔子文化馆前广场</w:t>
            </w:r>
          </w:p>
        </w:tc>
        <w:tc>
          <w:tcPr>
            <w:tcW w:w="12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left w:w="0" w:type="dxa"/>
              <w:right w:w="0" w:type="dxa"/>
            </w:tcMar>
          </w:tcPr>
          <w:p w14:paraId="4CB976F4">
            <w:pPr>
              <w:widowControl/>
              <w:autoSpaceDE w:val="0"/>
              <w:autoSpaceDN w:val="0"/>
              <w:spacing w:before="118" w:after="0" w:line="468" w:lineRule="exact"/>
              <w:ind w:left="402" w:right="404" w:firstLine="0"/>
              <w:jc w:val="both"/>
              <w:rPr>
                <w:rFonts w:hint="eastAsia" w:ascii="宋体" w:hAnsi="宋体" w:eastAsia="宋体"/>
                <w:b w:val="0"/>
                <w:i w:val="0"/>
                <w:color w:val="000000"/>
                <w:sz w:val="24"/>
                <w:lang w:eastAsia="zh-CN"/>
              </w:rPr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组织</w:t>
            </w:r>
          </w:p>
          <w:p w14:paraId="49D9C6A4">
            <w:pPr>
              <w:widowControl/>
              <w:autoSpaceDE w:val="0"/>
              <w:autoSpaceDN w:val="0"/>
              <w:spacing w:before="118" w:after="0" w:line="468" w:lineRule="exact"/>
              <w:ind w:left="402" w:right="404" w:firstLine="0"/>
              <w:jc w:val="both"/>
              <w:rPr>
                <w:rFonts w:hint="eastAsia" w:ascii="宋体" w:hAnsi="宋体" w:eastAsia="宋体"/>
                <w:b w:val="0"/>
                <w:i w:val="0"/>
                <w:color w:val="000000"/>
                <w:sz w:val="24"/>
                <w:lang w:eastAsia="zh-CN"/>
              </w:rPr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讲解</w:t>
            </w:r>
          </w:p>
          <w:p w14:paraId="5F4DBF33">
            <w:pPr>
              <w:widowControl/>
              <w:autoSpaceDE w:val="0"/>
              <w:autoSpaceDN w:val="0"/>
              <w:spacing w:before="118" w:after="0" w:line="468" w:lineRule="exact"/>
              <w:ind w:left="402" w:right="404" w:firstLine="0"/>
              <w:jc w:val="both"/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实践</w:t>
            </w:r>
          </w:p>
        </w:tc>
      </w:tr>
      <w:tr w14:paraId="650B436E">
        <w:tblPrEx>
          <w:tblBorders>
            <w:top w:val="single" w:color="0000FF" w:sz="8" w:space="0"/>
            <w:left w:val="single" w:color="0000FF" w:sz="8" w:space="0"/>
            <w:bottom w:val="single" w:color="0000FF" w:sz="8" w:space="0"/>
            <w:right w:val="single" w:color="0000FF" w:sz="8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8" w:hRule="exact"/>
        </w:trPr>
        <w:tc>
          <w:tcPr>
            <w:tcW w:w="924" w:type="dxa"/>
            <w:vMerge w:val="continue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5E72FEDF"/>
        </w:tc>
        <w:tc>
          <w:tcPr>
            <w:tcW w:w="1306" w:type="dxa"/>
            <w:vMerge w:val="continue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</w:tcPr>
          <w:p w14:paraId="7DAE8452"/>
        </w:tc>
        <w:tc>
          <w:tcPr>
            <w:tcW w:w="510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left w:w="0" w:type="dxa"/>
              <w:right w:w="0" w:type="dxa"/>
            </w:tcMar>
          </w:tcPr>
          <w:p w14:paraId="20888688">
            <w:pPr>
              <w:widowControl/>
              <w:autoSpaceDE w:val="0"/>
              <w:autoSpaceDN w:val="0"/>
              <w:spacing w:before="110" w:after="0" w:line="240" w:lineRule="exact"/>
              <w:ind w:left="96" w:right="0" w:firstLine="0"/>
              <w:jc w:val="left"/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【拜师礼流程】</w:t>
            </w:r>
          </w:p>
        </w:tc>
        <w:tc>
          <w:tcPr>
            <w:tcW w:w="107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left w:w="0" w:type="dxa"/>
              <w:right w:w="0" w:type="dxa"/>
            </w:tcMar>
          </w:tcPr>
          <w:p w14:paraId="32000AD5">
            <w:pPr>
              <w:widowControl/>
              <w:autoSpaceDE w:val="0"/>
              <w:autoSpaceDN w:val="0"/>
              <w:spacing w:before="110" w:after="0" w:line="240" w:lineRule="exact"/>
              <w:ind w:left="0" w:right="0" w:firstLine="0"/>
              <w:jc w:val="center"/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祭孔大厅</w:t>
            </w:r>
          </w:p>
        </w:tc>
        <w:tc>
          <w:tcPr>
            <w:tcW w:w="127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left w:w="0" w:type="dxa"/>
              <w:right w:w="0" w:type="dxa"/>
            </w:tcMar>
          </w:tcPr>
          <w:p w14:paraId="42EBC33A">
            <w:pPr>
              <w:widowControl/>
              <w:autoSpaceDE w:val="0"/>
              <w:autoSpaceDN w:val="0"/>
              <w:spacing w:before="110" w:after="0" w:line="240" w:lineRule="exact"/>
              <w:ind w:left="0" w:right="0" w:firstLine="0"/>
              <w:jc w:val="center"/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组织</w:t>
            </w:r>
          </w:p>
        </w:tc>
      </w:tr>
    </w:tbl>
    <w:tbl>
      <w:tblPr>
        <w:tblStyle w:val="5"/>
        <w:tblpPr w:leftFromText="180" w:rightFromText="180" w:vertAnchor="text" w:horzAnchor="page" w:tblpX="908" w:tblpY="698"/>
        <w:tblOverlap w:val="never"/>
        <w:tblW w:w="9730" w:type="dxa"/>
        <w:tblInd w:w="0" w:type="dxa"/>
        <w:tblBorders>
          <w:top w:val="single" w:color="0000FF" w:sz="8" w:space="0"/>
          <w:left w:val="single" w:color="0000FF" w:sz="8" w:space="0"/>
          <w:bottom w:val="single" w:color="0000FF" w:sz="8" w:space="0"/>
          <w:right w:val="single" w:color="0000FF" w:sz="8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63"/>
        <w:gridCol w:w="1300"/>
        <w:gridCol w:w="5100"/>
        <w:gridCol w:w="1067"/>
        <w:gridCol w:w="1300"/>
      </w:tblGrid>
      <w:tr w14:paraId="4DB3E292">
        <w:tblPrEx>
          <w:tblBorders>
            <w:top w:val="single" w:color="0000FF" w:sz="8" w:space="0"/>
            <w:left w:val="single" w:color="0000FF" w:sz="8" w:space="0"/>
            <w:bottom w:val="single" w:color="0000FF" w:sz="8" w:space="0"/>
            <w:right w:val="single" w:color="0000FF" w:sz="8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58" w:hRule="exact"/>
        </w:trPr>
        <w:tc>
          <w:tcPr>
            <w:tcW w:w="963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left w:w="0" w:type="dxa"/>
              <w:right w:w="0" w:type="dxa"/>
            </w:tcMar>
          </w:tcPr>
          <w:p w14:paraId="40A145B0"/>
        </w:tc>
        <w:tc>
          <w:tcPr>
            <w:tcW w:w="130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left w:w="0" w:type="dxa"/>
              <w:right w:w="0" w:type="dxa"/>
            </w:tcMar>
          </w:tcPr>
          <w:p w14:paraId="1BE45ABD"/>
        </w:tc>
        <w:tc>
          <w:tcPr>
            <w:tcW w:w="510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left w:w="0" w:type="dxa"/>
              <w:right w:w="0" w:type="dxa"/>
            </w:tcMar>
          </w:tcPr>
          <w:p w14:paraId="51DB8D7D">
            <w:pPr>
              <w:widowControl/>
              <w:autoSpaceDE w:val="0"/>
              <w:autoSpaceDN w:val="0"/>
              <w:spacing w:before="0" w:after="0" w:line="408" w:lineRule="exact"/>
              <w:ind w:left="96" w:right="144" w:firstLine="0"/>
              <w:jc w:val="left"/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1.向孔子敬献鲜花香烛、行天揖礼，表达对至圣先师的尊敬与敬仰；</w:t>
            </w:r>
          </w:p>
          <w:p w14:paraId="5984AF4E">
            <w:pPr>
              <w:widowControl/>
              <w:autoSpaceDE w:val="0"/>
              <w:autoSpaceDN w:val="0"/>
              <w:spacing w:before="228" w:after="0" w:line="240" w:lineRule="exact"/>
              <w:ind w:left="96" w:right="0" w:firstLine="0"/>
              <w:jc w:val="left"/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2.献六礼束脩；</w:t>
            </w:r>
          </w:p>
          <w:p w14:paraId="12102255">
            <w:pPr>
              <w:widowControl/>
              <w:autoSpaceDE w:val="0"/>
              <w:autoSpaceDN w:val="0"/>
              <w:spacing w:before="228" w:after="0" w:line="240" w:lineRule="exact"/>
              <w:ind w:left="96" w:right="0" w:firstLine="0"/>
              <w:jc w:val="left"/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3.呈拜师帖、戒尺；</w:t>
            </w:r>
          </w:p>
          <w:p w14:paraId="2316ED43">
            <w:pPr>
              <w:widowControl/>
              <w:autoSpaceDE w:val="0"/>
              <w:autoSpaceDN w:val="0"/>
              <w:spacing w:before="228" w:after="0" w:line="240" w:lineRule="exact"/>
              <w:ind w:left="96" w:right="0" w:firstLine="0"/>
              <w:jc w:val="left"/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4.学生代表向师长敬茶行礼；</w:t>
            </w:r>
          </w:p>
          <w:p w14:paraId="36F3BDAD">
            <w:pPr>
              <w:widowControl/>
              <w:autoSpaceDE w:val="0"/>
              <w:autoSpaceDN w:val="0"/>
              <w:spacing w:before="228" w:after="0" w:line="240" w:lineRule="exact"/>
              <w:ind w:left="96" w:right="0" w:firstLine="0"/>
              <w:jc w:val="left"/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5.师长向学生回礼；</w:t>
            </w:r>
          </w:p>
          <w:p w14:paraId="4A721C32">
            <w:pPr>
              <w:widowControl/>
              <w:autoSpaceDE w:val="0"/>
              <w:autoSpaceDN w:val="0"/>
              <w:spacing w:before="228" w:after="0" w:line="240" w:lineRule="exact"/>
              <w:ind w:left="96" w:right="0" w:firstLine="0"/>
              <w:jc w:val="left"/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6.师长（老师代表）训诫发言；</w:t>
            </w:r>
          </w:p>
          <w:p w14:paraId="33AC59F3">
            <w:pPr>
              <w:widowControl/>
              <w:autoSpaceDE w:val="0"/>
              <w:autoSpaceDN w:val="0"/>
              <w:spacing w:before="228" w:after="0" w:line="240" w:lineRule="exact"/>
              <w:ind w:left="96" w:right="0" w:firstLine="0"/>
              <w:jc w:val="left"/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7.学生代表发言；</w:t>
            </w:r>
          </w:p>
          <w:p w14:paraId="7530EA4B">
            <w:pPr>
              <w:widowControl/>
              <w:autoSpaceDE w:val="0"/>
              <w:autoSpaceDN w:val="0"/>
              <w:spacing w:before="0" w:after="0" w:line="468" w:lineRule="exact"/>
              <w:ind w:left="96" w:right="0" w:firstLine="0"/>
              <w:jc w:val="left"/>
              <w:rPr>
                <w:rFonts w:hint="eastAsia" w:ascii="宋体" w:hAnsi="宋体" w:eastAsia="宋体"/>
                <w:b w:val="0"/>
                <w:i w:val="0"/>
                <w:color w:val="000000"/>
                <w:sz w:val="24"/>
                <w:lang w:eastAsia="zh-CN"/>
              </w:rPr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8.所有学生有序入厅拜谢老师。</w:t>
            </w:r>
          </w:p>
          <w:p w14:paraId="2D07A766">
            <w:pPr>
              <w:widowControl/>
              <w:autoSpaceDE w:val="0"/>
              <w:autoSpaceDN w:val="0"/>
              <w:spacing w:before="0" w:after="0" w:line="468" w:lineRule="exact"/>
              <w:ind w:left="96" w:right="0" w:firstLine="0"/>
              <w:jc w:val="left"/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物料：话筒、香烛、束脩六礼、拜师帖、戒尺、茶具、托盘</w:t>
            </w:r>
          </w:p>
        </w:tc>
        <w:tc>
          <w:tcPr>
            <w:tcW w:w="1067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left w:w="0" w:type="dxa"/>
              <w:right w:w="0" w:type="dxa"/>
            </w:tcMar>
          </w:tcPr>
          <w:p w14:paraId="0471D786"/>
        </w:tc>
        <w:tc>
          <w:tcPr>
            <w:tcW w:w="130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left w:w="0" w:type="dxa"/>
              <w:right w:w="0" w:type="dxa"/>
            </w:tcMar>
          </w:tcPr>
          <w:p w14:paraId="2762836E">
            <w:pPr>
              <w:widowControl/>
              <w:autoSpaceDE w:val="0"/>
              <w:autoSpaceDN w:val="0"/>
              <w:spacing w:before="0" w:after="0" w:line="408" w:lineRule="exact"/>
              <w:ind w:left="288" w:right="288" w:firstLine="0"/>
              <w:jc w:val="center"/>
              <w:rPr>
                <w:rFonts w:hint="eastAsia" w:ascii="宋体" w:hAnsi="宋体" w:eastAsia="宋体"/>
                <w:b w:val="0"/>
                <w:i w:val="0"/>
                <w:color w:val="000000"/>
                <w:sz w:val="24"/>
                <w:lang w:eastAsia="zh-CN"/>
              </w:rPr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讲解</w:t>
            </w:r>
          </w:p>
          <w:p w14:paraId="78D48E0E">
            <w:pPr>
              <w:widowControl/>
              <w:autoSpaceDE w:val="0"/>
              <w:autoSpaceDN w:val="0"/>
              <w:spacing w:before="0" w:after="0" w:line="408" w:lineRule="exact"/>
              <w:ind w:left="288" w:right="288" w:firstLine="0"/>
              <w:jc w:val="center"/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实践</w:t>
            </w:r>
          </w:p>
        </w:tc>
      </w:tr>
      <w:tr w14:paraId="4F251363">
        <w:tblPrEx>
          <w:tblBorders>
            <w:top w:val="single" w:color="0000FF" w:sz="8" w:space="0"/>
            <w:left w:val="single" w:color="0000FF" w:sz="8" w:space="0"/>
            <w:bottom w:val="single" w:color="0000FF" w:sz="8" w:space="0"/>
            <w:right w:val="single" w:color="0000FF" w:sz="8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54" w:hRule="exact"/>
        </w:trPr>
        <w:tc>
          <w:tcPr>
            <w:tcW w:w="963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left w:w="0" w:type="dxa"/>
              <w:right w:w="0" w:type="dxa"/>
            </w:tcMar>
          </w:tcPr>
          <w:p w14:paraId="13F93B11">
            <w:pPr>
              <w:widowControl/>
              <w:autoSpaceDE w:val="0"/>
              <w:autoSpaceDN w:val="0"/>
              <w:spacing w:before="1516" w:after="0" w:line="240" w:lineRule="exact"/>
              <w:ind w:left="0" w:right="0" w:firstLine="0"/>
              <w:jc w:val="center"/>
            </w:pPr>
            <w:r>
              <w:rPr>
                <w:rFonts w:ascii="Times New Roman" w:hAnsi="Times New Roman" w:eastAsia="Times New Roman"/>
                <w:b w:val="0"/>
                <w:i w:val="0"/>
                <w:color w:val="000000"/>
                <w:sz w:val="24"/>
              </w:rPr>
              <w:t>10:30-12:00</w:t>
            </w:r>
          </w:p>
        </w:tc>
        <w:tc>
          <w:tcPr>
            <w:tcW w:w="130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left w:w="0" w:type="dxa"/>
              <w:right w:w="0" w:type="dxa"/>
            </w:tcMar>
          </w:tcPr>
          <w:p w14:paraId="62513BEE">
            <w:pPr>
              <w:widowControl/>
              <w:autoSpaceDE w:val="0"/>
              <w:autoSpaceDN w:val="0"/>
              <w:spacing w:before="1748" w:after="0" w:line="240" w:lineRule="exact"/>
              <w:ind w:left="0" w:right="0" w:firstLine="0"/>
              <w:jc w:val="center"/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手工红军包</w:t>
            </w:r>
          </w:p>
        </w:tc>
        <w:tc>
          <w:tcPr>
            <w:tcW w:w="510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left w:w="0" w:type="dxa"/>
              <w:right w:w="0" w:type="dxa"/>
            </w:tcMar>
          </w:tcPr>
          <w:p w14:paraId="57A5B2B8">
            <w:pPr>
              <w:widowControl/>
              <w:autoSpaceDE w:val="0"/>
              <w:autoSpaceDN w:val="0"/>
              <w:spacing w:before="112" w:after="0" w:line="240" w:lineRule="exact"/>
              <w:ind w:left="96" w:right="0" w:firstLine="0"/>
              <w:jc w:val="left"/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【学习探究】</w:t>
            </w:r>
          </w:p>
          <w:p w14:paraId="75B0D944">
            <w:pPr>
              <w:widowControl/>
              <w:autoSpaceDE w:val="0"/>
              <w:autoSpaceDN w:val="0"/>
              <w:spacing w:before="228" w:after="0" w:line="240" w:lineRule="exact"/>
              <w:ind w:left="96" w:right="0" w:firstLine="0"/>
              <w:jc w:val="left"/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1.讲解红军包的起源与用处；</w:t>
            </w:r>
          </w:p>
          <w:p w14:paraId="299BE8F4">
            <w:pPr>
              <w:widowControl/>
              <w:autoSpaceDE w:val="0"/>
              <w:autoSpaceDN w:val="0"/>
              <w:spacing w:before="228" w:after="0" w:line="240" w:lineRule="exact"/>
              <w:ind w:left="96" w:right="0" w:firstLine="0"/>
              <w:jc w:val="left"/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2.了解红军包在战时行军中的应用；</w:t>
            </w:r>
          </w:p>
          <w:p w14:paraId="00174879">
            <w:pPr>
              <w:widowControl/>
              <w:autoSpaceDE w:val="0"/>
              <w:autoSpaceDN w:val="0"/>
              <w:spacing w:before="228" w:after="0" w:line="240" w:lineRule="exact"/>
              <w:ind w:left="96" w:right="0" w:firstLine="0"/>
              <w:jc w:val="left"/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3.介绍红军包制作的原材料与工具；</w:t>
            </w:r>
          </w:p>
          <w:p w14:paraId="67C11B78">
            <w:pPr>
              <w:widowControl/>
              <w:autoSpaceDE w:val="0"/>
              <w:autoSpaceDN w:val="0"/>
              <w:spacing w:before="0" w:after="0" w:line="468" w:lineRule="exact"/>
              <w:ind w:left="96" w:right="144" w:firstLine="0"/>
              <w:jc w:val="left"/>
              <w:rPr>
                <w:rFonts w:hint="eastAsia" w:ascii="宋体" w:hAnsi="宋体" w:eastAsia="宋体"/>
                <w:b w:val="0"/>
                <w:i w:val="0"/>
                <w:color w:val="000000"/>
                <w:sz w:val="24"/>
                <w:lang w:eastAsia="zh-CN"/>
              </w:rPr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4.演示红军包制作步骤与方法。</w:t>
            </w:r>
          </w:p>
          <w:p w14:paraId="04BBAF56">
            <w:pPr>
              <w:widowControl/>
              <w:autoSpaceDE w:val="0"/>
              <w:autoSpaceDN w:val="0"/>
              <w:spacing w:before="0" w:after="0" w:line="468" w:lineRule="exact"/>
              <w:ind w:left="96" w:right="144" w:firstLine="0"/>
              <w:jc w:val="left"/>
              <w:rPr>
                <w:rFonts w:hint="eastAsia" w:ascii="宋体" w:hAnsi="宋体" w:eastAsia="宋体"/>
                <w:b w:val="0"/>
                <w:i w:val="0"/>
                <w:color w:val="000000"/>
                <w:sz w:val="24"/>
                <w:lang w:eastAsia="zh-CN"/>
              </w:rPr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【实践体验】分发物料，学生体验手工红军包制作实践。</w:t>
            </w:r>
          </w:p>
          <w:p w14:paraId="51811449">
            <w:pPr>
              <w:widowControl/>
              <w:autoSpaceDE w:val="0"/>
              <w:autoSpaceDN w:val="0"/>
              <w:spacing w:before="0" w:after="0" w:line="468" w:lineRule="exact"/>
              <w:ind w:left="96" w:right="144" w:firstLine="0"/>
              <w:jc w:val="left"/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物料：手工红军包物料包。</w:t>
            </w:r>
          </w:p>
        </w:tc>
        <w:tc>
          <w:tcPr>
            <w:tcW w:w="1067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left w:w="0" w:type="dxa"/>
              <w:right w:w="0" w:type="dxa"/>
            </w:tcMar>
          </w:tcPr>
          <w:p w14:paraId="2DB60733">
            <w:pPr>
              <w:widowControl/>
              <w:autoSpaceDE w:val="0"/>
              <w:autoSpaceDN w:val="0"/>
              <w:spacing w:before="1748" w:after="0" w:line="240" w:lineRule="exact"/>
              <w:ind w:left="0" w:right="0" w:firstLine="0"/>
              <w:jc w:val="center"/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研学教室</w:t>
            </w:r>
          </w:p>
        </w:tc>
        <w:tc>
          <w:tcPr>
            <w:tcW w:w="130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left w:w="0" w:type="dxa"/>
              <w:right w:w="0" w:type="dxa"/>
            </w:tcMar>
          </w:tcPr>
          <w:p w14:paraId="414E418C">
            <w:pPr>
              <w:widowControl/>
              <w:autoSpaceDE w:val="0"/>
              <w:autoSpaceDN w:val="0"/>
              <w:spacing w:before="1052" w:after="0" w:line="468" w:lineRule="exact"/>
              <w:ind w:left="402" w:right="404" w:firstLine="0"/>
              <w:jc w:val="both"/>
              <w:rPr>
                <w:rFonts w:hint="eastAsia" w:ascii="宋体" w:hAnsi="宋体" w:eastAsia="宋体"/>
                <w:b w:val="0"/>
                <w:i w:val="0"/>
                <w:color w:val="000000"/>
                <w:sz w:val="24"/>
                <w:lang w:eastAsia="zh-CN"/>
              </w:rPr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组织</w:t>
            </w:r>
          </w:p>
          <w:p w14:paraId="7C06978C">
            <w:pPr>
              <w:widowControl/>
              <w:autoSpaceDE w:val="0"/>
              <w:autoSpaceDN w:val="0"/>
              <w:spacing w:before="1052" w:after="0" w:line="468" w:lineRule="exact"/>
              <w:ind w:left="402" w:right="404" w:firstLine="0"/>
              <w:jc w:val="both"/>
              <w:rPr>
                <w:rFonts w:hint="eastAsia" w:ascii="宋体" w:hAnsi="宋体" w:eastAsia="宋体"/>
                <w:b w:val="0"/>
                <w:i w:val="0"/>
                <w:color w:val="000000"/>
                <w:sz w:val="24"/>
                <w:lang w:eastAsia="zh-CN"/>
              </w:rPr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讲解</w:t>
            </w:r>
          </w:p>
          <w:p w14:paraId="48ED9247">
            <w:pPr>
              <w:widowControl/>
              <w:autoSpaceDE w:val="0"/>
              <w:autoSpaceDN w:val="0"/>
              <w:spacing w:before="1052" w:after="0" w:line="468" w:lineRule="exact"/>
              <w:ind w:left="402" w:right="404" w:firstLine="0"/>
              <w:jc w:val="both"/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实践</w:t>
            </w:r>
          </w:p>
        </w:tc>
      </w:tr>
      <w:tr w14:paraId="77A5D0F8">
        <w:tblPrEx>
          <w:tblBorders>
            <w:top w:val="single" w:color="0000FF" w:sz="8" w:space="0"/>
            <w:left w:val="single" w:color="0000FF" w:sz="8" w:space="0"/>
            <w:bottom w:val="single" w:color="0000FF" w:sz="8" w:space="0"/>
            <w:right w:val="single" w:color="0000FF" w:sz="8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36" w:hRule="exact"/>
        </w:trPr>
        <w:tc>
          <w:tcPr>
            <w:tcW w:w="963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left w:w="0" w:type="dxa"/>
              <w:right w:w="0" w:type="dxa"/>
            </w:tcMar>
          </w:tcPr>
          <w:p w14:paraId="680105AB">
            <w:pPr>
              <w:widowControl/>
              <w:autoSpaceDE w:val="0"/>
              <w:autoSpaceDN w:val="0"/>
              <w:spacing w:before="226" w:after="0" w:line="240" w:lineRule="exact"/>
              <w:ind w:left="0" w:right="0" w:firstLine="0"/>
              <w:jc w:val="center"/>
            </w:pPr>
            <w:r>
              <w:rPr>
                <w:rFonts w:ascii="Times New Roman" w:hAnsi="Times New Roman" w:eastAsia="Times New Roman"/>
                <w:b w:val="0"/>
                <w:i w:val="0"/>
                <w:color w:val="000000"/>
                <w:sz w:val="24"/>
              </w:rPr>
              <w:t>12:00-13:30</w:t>
            </w:r>
          </w:p>
        </w:tc>
        <w:tc>
          <w:tcPr>
            <w:tcW w:w="130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left w:w="0" w:type="dxa"/>
              <w:right w:w="0" w:type="dxa"/>
            </w:tcMar>
          </w:tcPr>
          <w:p w14:paraId="29924BB4">
            <w:pPr>
              <w:widowControl/>
              <w:autoSpaceDE w:val="0"/>
              <w:autoSpaceDN w:val="0"/>
              <w:spacing w:before="188" w:after="0" w:line="240" w:lineRule="exact"/>
              <w:ind w:left="0" w:right="0" w:firstLine="0"/>
              <w:jc w:val="center"/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午餐</w:t>
            </w:r>
          </w:p>
        </w:tc>
        <w:tc>
          <w:tcPr>
            <w:tcW w:w="510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left w:w="0" w:type="dxa"/>
              <w:right w:w="0" w:type="dxa"/>
            </w:tcMar>
          </w:tcPr>
          <w:p w14:paraId="54B0B6F4">
            <w:pPr>
              <w:widowControl/>
              <w:autoSpaceDE w:val="0"/>
              <w:autoSpaceDN w:val="0"/>
              <w:spacing w:before="188" w:after="0" w:line="240" w:lineRule="exact"/>
              <w:ind w:left="96" w:right="0" w:firstLine="0"/>
              <w:jc w:val="left"/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光盘行动，简单休息</w:t>
            </w:r>
          </w:p>
        </w:tc>
        <w:tc>
          <w:tcPr>
            <w:tcW w:w="1067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left w:w="0" w:type="dxa"/>
              <w:right w:w="0" w:type="dxa"/>
            </w:tcMar>
          </w:tcPr>
          <w:p w14:paraId="1767F1C4">
            <w:pPr>
              <w:widowControl/>
              <w:autoSpaceDE w:val="0"/>
              <w:autoSpaceDN w:val="0"/>
              <w:spacing w:before="188" w:after="0" w:line="240" w:lineRule="exact"/>
              <w:ind w:left="0" w:right="0" w:firstLine="0"/>
              <w:jc w:val="center"/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餐厅</w:t>
            </w:r>
          </w:p>
        </w:tc>
        <w:tc>
          <w:tcPr>
            <w:tcW w:w="130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left w:w="0" w:type="dxa"/>
              <w:right w:w="0" w:type="dxa"/>
            </w:tcMar>
          </w:tcPr>
          <w:p w14:paraId="009FA53D">
            <w:pPr>
              <w:widowControl/>
              <w:autoSpaceDE w:val="0"/>
              <w:autoSpaceDN w:val="0"/>
              <w:spacing w:before="188" w:after="0" w:line="240" w:lineRule="exact"/>
              <w:ind w:left="0" w:right="0" w:firstLine="0"/>
              <w:jc w:val="center"/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组织</w:t>
            </w:r>
          </w:p>
        </w:tc>
      </w:tr>
      <w:tr w14:paraId="25C7EE82">
        <w:tblPrEx>
          <w:tblBorders>
            <w:top w:val="single" w:color="0000FF" w:sz="8" w:space="0"/>
            <w:left w:val="single" w:color="0000FF" w:sz="8" w:space="0"/>
            <w:bottom w:val="single" w:color="0000FF" w:sz="8" w:space="0"/>
            <w:right w:val="single" w:color="0000FF" w:sz="8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18" w:hRule="exact"/>
        </w:trPr>
        <w:tc>
          <w:tcPr>
            <w:tcW w:w="963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left w:w="0" w:type="dxa"/>
              <w:right w:w="0" w:type="dxa"/>
            </w:tcMar>
          </w:tcPr>
          <w:p w14:paraId="70203D04">
            <w:pPr>
              <w:widowControl/>
              <w:autoSpaceDE w:val="0"/>
              <w:autoSpaceDN w:val="0"/>
              <w:spacing w:before="1316" w:after="0" w:line="240" w:lineRule="exact"/>
              <w:ind w:left="0" w:right="0" w:firstLine="0"/>
              <w:jc w:val="center"/>
            </w:pPr>
            <w:r>
              <w:rPr>
                <w:rFonts w:ascii="Times New Roman" w:hAnsi="Times New Roman" w:eastAsia="Times New Roman"/>
                <w:b w:val="0"/>
                <w:i w:val="0"/>
                <w:color w:val="000000"/>
                <w:sz w:val="24"/>
              </w:rPr>
              <w:t>13:00-13:30</w:t>
            </w:r>
          </w:p>
        </w:tc>
        <w:tc>
          <w:tcPr>
            <w:tcW w:w="130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left w:w="0" w:type="dxa"/>
              <w:right w:w="0" w:type="dxa"/>
            </w:tcMar>
          </w:tcPr>
          <w:p w14:paraId="77A5617D">
            <w:pPr>
              <w:widowControl/>
              <w:autoSpaceDE w:val="0"/>
              <w:autoSpaceDN w:val="0"/>
              <w:spacing w:before="816" w:after="0" w:line="468" w:lineRule="exact"/>
              <w:ind w:left="144" w:right="144" w:firstLine="0"/>
              <w:jc w:val="center"/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石器收藏文化传承</w:t>
            </w:r>
          </w:p>
        </w:tc>
        <w:tc>
          <w:tcPr>
            <w:tcW w:w="510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left w:w="0" w:type="dxa"/>
              <w:right w:w="0" w:type="dxa"/>
            </w:tcMar>
          </w:tcPr>
          <w:p w14:paraId="56E9CB84">
            <w:pPr>
              <w:widowControl/>
              <w:autoSpaceDE w:val="0"/>
              <w:autoSpaceDN w:val="0"/>
              <w:spacing w:before="108" w:after="0" w:line="240" w:lineRule="exact"/>
              <w:ind w:left="96" w:right="0" w:firstLine="0"/>
              <w:jc w:val="left"/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【学习探究】</w:t>
            </w:r>
          </w:p>
          <w:p w14:paraId="347CE420">
            <w:pPr>
              <w:widowControl/>
              <w:autoSpaceDE w:val="0"/>
              <w:autoSpaceDN w:val="0"/>
              <w:spacing w:before="0" w:after="0" w:line="468" w:lineRule="exact"/>
              <w:ind w:left="96" w:right="0" w:firstLine="0"/>
              <w:jc w:val="left"/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1.认识石器的类型，系统梳理不同时期、不同地域所使用的各类石器；</w:t>
            </w:r>
          </w:p>
          <w:p w14:paraId="4E1A19EA">
            <w:pPr>
              <w:widowControl/>
              <w:autoSpaceDE w:val="0"/>
              <w:autoSpaceDN w:val="0"/>
              <w:spacing w:before="0" w:after="0" w:line="468" w:lineRule="exact"/>
              <w:ind w:left="96" w:right="144" w:firstLine="0"/>
              <w:jc w:val="left"/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2.了解石器的制作工艺，明晰古人在石器制作过程中展现的智慧与技艺；</w:t>
            </w:r>
          </w:p>
          <w:p w14:paraId="39A58051">
            <w:pPr>
              <w:widowControl/>
              <w:autoSpaceDE w:val="0"/>
              <w:autoSpaceDN w:val="0"/>
              <w:spacing w:before="228" w:after="0" w:line="240" w:lineRule="exact"/>
              <w:ind w:left="96" w:right="0" w:firstLine="0"/>
              <w:jc w:val="left"/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3.深度挖掘石器背后的文化意义。</w:t>
            </w:r>
          </w:p>
        </w:tc>
        <w:tc>
          <w:tcPr>
            <w:tcW w:w="1067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left w:w="0" w:type="dxa"/>
              <w:right w:w="0" w:type="dxa"/>
            </w:tcMar>
          </w:tcPr>
          <w:p w14:paraId="73677AF0">
            <w:pPr>
              <w:widowControl/>
              <w:autoSpaceDE w:val="0"/>
              <w:autoSpaceDN w:val="0"/>
              <w:spacing w:before="1280" w:after="0" w:line="240" w:lineRule="exact"/>
              <w:ind w:left="0" w:right="0" w:firstLine="0"/>
              <w:jc w:val="center"/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石器厅</w:t>
            </w:r>
          </w:p>
        </w:tc>
        <w:tc>
          <w:tcPr>
            <w:tcW w:w="130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left w:w="0" w:type="dxa"/>
              <w:right w:w="0" w:type="dxa"/>
            </w:tcMar>
          </w:tcPr>
          <w:p w14:paraId="6D24F6D3">
            <w:pPr>
              <w:widowControl/>
              <w:autoSpaceDE w:val="0"/>
              <w:autoSpaceDN w:val="0"/>
              <w:spacing w:before="816" w:after="0" w:line="468" w:lineRule="exact"/>
              <w:ind w:left="288" w:right="288" w:firstLine="0"/>
              <w:jc w:val="center"/>
              <w:rPr>
                <w:rFonts w:hint="eastAsia" w:ascii="宋体" w:hAnsi="宋体" w:eastAsia="宋体"/>
                <w:b w:val="0"/>
                <w:i w:val="0"/>
                <w:color w:val="000000"/>
                <w:sz w:val="24"/>
                <w:lang w:eastAsia="zh-CN"/>
              </w:rPr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组织</w:t>
            </w:r>
          </w:p>
          <w:p w14:paraId="665A65C0">
            <w:pPr>
              <w:widowControl/>
              <w:autoSpaceDE w:val="0"/>
              <w:autoSpaceDN w:val="0"/>
              <w:spacing w:before="816" w:after="0" w:line="468" w:lineRule="exact"/>
              <w:ind w:left="288" w:right="288" w:firstLine="0"/>
              <w:jc w:val="center"/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讲解</w:t>
            </w:r>
          </w:p>
        </w:tc>
      </w:tr>
      <w:tr w14:paraId="015F2AE3">
        <w:tblPrEx>
          <w:tblBorders>
            <w:top w:val="single" w:color="0000FF" w:sz="8" w:space="0"/>
            <w:left w:val="single" w:color="0000FF" w:sz="8" w:space="0"/>
            <w:bottom w:val="single" w:color="0000FF" w:sz="8" w:space="0"/>
            <w:right w:val="single" w:color="0000FF" w:sz="8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08" w:hRule="exact"/>
        </w:trPr>
        <w:tc>
          <w:tcPr>
            <w:tcW w:w="963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left w:w="0" w:type="dxa"/>
              <w:right w:w="0" w:type="dxa"/>
            </w:tcMar>
          </w:tcPr>
          <w:p w14:paraId="0DEB006E">
            <w:pPr>
              <w:widowControl/>
              <w:autoSpaceDE w:val="0"/>
              <w:autoSpaceDN w:val="0"/>
              <w:spacing w:before="620" w:after="0" w:line="240" w:lineRule="exact"/>
              <w:ind w:left="0" w:right="0" w:firstLine="0"/>
              <w:jc w:val="center"/>
            </w:pPr>
            <w:r>
              <w:rPr>
                <w:rFonts w:ascii="Times New Roman" w:hAnsi="Times New Roman" w:eastAsia="Times New Roman"/>
                <w:b w:val="0"/>
                <w:i w:val="0"/>
                <w:color w:val="000000"/>
                <w:sz w:val="24"/>
              </w:rPr>
              <w:t>13:30-14:00</w:t>
            </w:r>
          </w:p>
        </w:tc>
        <w:tc>
          <w:tcPr>
            <w:tcW w:w="130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left w:w="0" w:type="dxa"/>
              <w:right w:w="0" w:type="dxa"/>
            </w:tcMar>
          </w:tcPr>
          <w:p w14:paraId="244119D9">
            <w:pPr>
              <w:widowControl/>
              <w:autoSpaceDE w:val="0"/>
              <w:autoSpaceDN w:val="0"/>
              <w:spacing w:before="162" w:after="0" w:line="440" w:lineRule="exact"/>
              <w:ind w:left="144" w:right="144" w:firstLine="0"/>
              <w:jc w:val="center"/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瓷海探源陶厅求知</w:t>
            </w:r>
          </w:p>
        </w:tc>
        <w:tc>
          <w:tcPr>
            <w:tcW w:w="510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left w:w="0" w:type="dxa"/>
              <w:right w:w="0" w:type="dxa"/>
            </w:tcMar>
          </w:tcPr>
          <w:p w14:paraId="75A270D7">
            <w:pPr>
              <w:widowControl/>
              <w:autoSpaceDE w:val="0"/>
              <w:autoSpaceDN w:val="0"/>
              <w:spacing w:before="142" w:after="0" w:line="240" w:lineRule="exact"/>
              <w:ind w:left="96" w:right="0" w:firstLine="0"/>
              <w:jc w:val="left"/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【学习探究】</w:t>
            </w:r>
          </w:p>
          <w:p w14:paraId="71CD4972">
            <w:pPr>
              <w:widowControl/>
              <w:autoSpaceDE w:val="0"/>
              <w:autoSpaceDN w:val="0"/>
              <w:spacing w:before="200" w:after="0" w:line="240" w:lineRule="exact"/>
              <w:ind w:left="96" w:right="0" w:firstLine="0"/>
              <w:jc w:val="left"/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1.全面认知陶器、瓷器类型；</w:t>
            </w:r>
          </w:p>
          <w:p w14:paraId="172AA427">
            <w:pPr>
              <w:widowControl/>
              <w:autoSpaceDE w:val="0"/>
              <w:autoSpaceDN w:val="0"/>
              <w:spacing w:before="200" w:after="0" w:line="240" w:lineRule="exact"/>
              <w:ind w:left="96" w:right="0" w:firstLine="0"/>
              <w:jc w:val="left"/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2.深度洞悉陶器、瓷器的制作工艺；</w:t>
            </w:r>
          </w:p>
        </w:tc>
        <w:tc>
          <w:tcPr>
            <w:tcW w:w="1067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left w:w="0" w:type="dxa"/>
              <w:right w:w="0" w:type="dxa"/>
            </w:tcMar>
          </w:tcPr>
          <w:p w14:paraId="1A93BDF1">
            <w:pPr>
              <w:widowControl/>
              <w:autoSpaceDE w:val="0"/>
              <w:autoSpaceDN w:val="0"/>
              <w:spacing w:before="582" w:after="0" w:line="240" w:lineRule="exact"/>
              <w:ind w:left="0" w:right="0" w:firstLine="0"/>
              <w:jc w:val="center"/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陶瓷厅</w:t>
            </w:r>
          </w:p>
        </w:tc>
        <w:tc>
          <w:tcPr>
            <w:tcW w:w="130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left w:w="0" w:type="dxa"/>
              <w:right w:w="0" w:type="dxa"/>
            </w:tcMar>
          </w:tcPr>
          <w:p w14:paraId="443FD53A">
            <w:pPr>
              <w:widowControl/>
              <w:autoSpaceDE w:val="0"/>
              <w:autoSpaceDN w:val="0"/>
              <w:spacing w:before="162" w:after="0" w:line="440" w:lineRule="exact"/>
              <w:ind w:left="288" w:right="288" w:firstLine="0"/>
              <w:jc w:val="center"/>
              <w:rPr>
                <w:rFonts w:hint="eastAsia" w:ascii="宋体" w:hAnsi="宋体" w:eastAsia="宋体"/>
                <w:b w:val="0"/>
                <w:i w:val="0"/>
                <w:color w:val="000000"/>
                <w:sz w:val="24"/>
                <w:lang w:eastAsia="zh-CN"/>
              </w:rPr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组织</w:t>
            </w:r>
          </w:p>
          <w:p w14:paraId="6A11C8CD">
            <w:pPr>
              <w:widowControl/>
              <w:autoSpaceDE w:val="0"/>
              <w:autoSpaceDN w:val="0"/>
              <w:spacing w:before="162" w:after="0" w:line="440" w:lineRule="exact"/>
              <w:ind w:left="288" w:right="288" w:firstLine="0"/>
              <w:jc w:val="center"/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讲解</w:t>
            </w:r>
          </w:p>
        </w:tc>
      </w:tr>
      <w:tr w14:paraId="2074AC8D">
        <w:tblPrEx>
          <w:tblBorders>
            <w:top w:val="single" w:color="0000FF" w:sz="8" w:space="0"/>
            <w:left w:val="single" w:color="0000FF" w:sz="8" w:space="0"/>
            <w:bottom w:val="single" w:color="0000FF" w:sz="8" w:space="0"/>
            <w:right w:val="single" w:color="0000FF" w:sz="8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92" w:hRule="exact"/>
        </w:trPr>
        <w:tc>
          <w:tcPr>
            <w:tcW w:w="963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left w:w="0" w:type="dxa"/>
              <w:right w:w="0" w:type="dxa"/>
            </w:tcMar>
          </w:tcPr>
          <w:p w14:paraId="0447DBCC"/>
        </w:tc>
        <w:tc>
          <w:tcPr>
            <w:tcW w:w="130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left w:w="0" w:type="dxa"/>
              <w:right w:w="0" w:type="dxa"/>
            </w:tcMar>
          </w:tcPr>
          <w:p w14:paraId="68F2F30E"/>
        </w:tc>
        <w:tc>
          <w:tcPr>
            <w:tcW w:w="510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left w:w="0" w:type="dxa"/>
              <w:right w:w="0" w:type="dxa"/>
            </w:tcMar>
          </w:tcPr>
          <w:p w14:paraId="1CCDED21">
            <w:pPr>
              <w:widowControl/>
              <w:autoSpaceDE w:val="0"/>
              <w:autoSpaceDN w:val="0"/>
              <w:spacing w:before="0" w:after="0" w:line="410" w:lineRule="exact"/>
              <w:ind w:left="96" w:right="144" w:firstLine="0"/>
              <w:jc w:val="left"/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3.深度挖掘陶瓷文化内涵，感受中华文化的博大精深与源远流长。</w:t>
            </w:r>
          </w:p>
        </w:tc>
        <w:tc>
          <w:tcPr>
            <w:tcW w:w="1067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left w:w="0" w:type="dxa"/>
              <w:right w:w="0" w:type="dxa"/>
            </w:tcMar>
          </w:tcPr>
          <w:p w14:paraId="518B0EA9"/>
        </w:tc>
        <w:tc>
          <w:tcPr>
            <w:tcW w:w="130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left w:w="0" w:type="dxa"/>
              <w:right w:w="0" w:type="dxa"/>
            </w:tcMar>
          </w:tcPr>
          <w:p w14:paraId="68435275"/>
        </w:tc>
      </w:tr>
      <w:tr w14:paraId="2EFC9762">
        <w:tblPrEx>
          <w:tblBorders>
            <w:top w:val="single" w:color="0000FF" w:sz="8" w:space="0"/>
            <w:left w:val="single" w:color="0000FF" w:sz="8" w:space="0"/>
            <w:bottom w:val="single" w:color="0000FF" w:sz="8" w:space="0"/>
            <w:right w:val="single" w:color="0000FF" w:sz="8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22" w:hRule="exact"/>
        </w:trPr>
        <w:tc>
          <w:tcPr>
            <w:tcW w:w="963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left w:w="0" w:type="dxa"/>
              <w:right w:w="0" w:type="dxa"/>
            </w:tcMar>
          </w:tcPr>
          <w:p w14:paraId="71FC190A">
            <w:pPr>
              <w:widowControl/>
              <w:autoSpaceDE w:val="0"/>
              <w:autoSpaceDN w:val="0"/>
              <w:spacing w:before="2018" w:after="0" w:line="240" w:lineRule="exact"/>
              <w:ind w:left="0" w:right="0" w:firstLine="0"/>
              <w:jc w:val="center"/>
            </w:pPr>
            <w:r>
              <w:rPr>
                <w:rFonts w:ascii="Times New Roman" w:hAnsi="Times New Roman" w:eastAsia="Times New Roman"/>
                <w:b w:val="0"/>
                <w:i w:val="0"/>
                <w:color w:val="000000"/>
                <w:sz w:val="24"/>
              </w:rPr>
              <w:t>14:00-14:30</w:t>
            </w:r>
          </w:p>
        </w:tc>
        <w:tc>
          <w:tcPr>
            <w:tcW w:w="130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left w:w="0" w:type="dxa"/>
              <w:right w:w="0" w:type="dxa"/>
            </w:tcMar>
          </w:tcPr>
          <w:p w14:paraId="01D6DE81">
            <w:pPr>
              <w:widowControl/>
              <w:autoSpaceDE w:val="0"/>
              <w:autoSpaceDN w:val="0"/>
              <w:spacing w:before="1520" w:after="0" w:line="468" w:lineRule="exact"/>
              <w:ind w:left="144" w:right="144" w:firstLine="0"/>
              <w:jc w:val="center"/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桂林历史山水名城</w:t>
            </w:r>
          </w:p>
        </w:tc>
        <w:tc>
          <w:tcPr>
            <w:tcW w:w="510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left w:w="0" w:type="dxa"/>
              <w:right w:w="0" w:type="dxa"/>
            </w:tcMar>
          </w:tcPr>
          <w:p w14:paraId="0C3FFE52">
            <w:pPr>
              <w:widowControl/>
              <w:autoSpaceDE w:val="0"/>
              <w:autoSpaceDN w:val="0"/>
              <w:spacing w:before="108" w:after="0" w:line="240" w:lineRule="exact"/>
              <w:ind w:left="96" w:right="0" w:firstLine="0"/>
              <w:jc w:val="left"/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【学习探究】</w:t>
            </w:r>
          </w:p>
          <w:p w14:paraId="0E44B3BD">
            <w:pPr>
              <w:widowControl/>
              <w:autoSpaceDE w:val="0"/>
              <w:autoSpaceDN w:val="0"/>
              <w:spacing w:before="228" w:after="0" w:line="240" w:lineRule="exact"/>
              <w:ind w:left="96" w:right="0" w:firstLine="0"/>
              <w:jc w:val="left"/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1.导师带领学生参观缘起厅；</w:t>
            </w:r>
          </w:p>
          <w:p w14:paraId="7D6F3E70">
            <w:pPr>
              <w:widowControl/>
              <w:autoSpaceDE w:val="0"/>
              <w:autoSpaceDN w:val="0"/>
              <w:spacing w:before="0" w:after="0" w:line="468" w:lineRule="exact"/>
              <w:ind w:left="96" w:right="144" w:firstLine="0"/>
              <w:jc w:val="left"/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2.讲解桂林史前到近现代的发展脉络，感受桂林乃至八桂源远流长的历史；</w:t>
            </w:r>
          </w:p>
          <w:p w14:paraId="60FF456D">
            <w:pPr>
              <w:widowControl/>
              <w:autoSpaceDE w:val="0"/>
              <w:autoSpaceDN w:val="0"/>
              <w:spacing w:before="0" w:after="0" w:line="468" w:lineRule="exact"/>
              <w:ind w:left="96" w:right="144" w:firstLine="0"/>
              <w:jc w:val="left"/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3.科普桂林民族文化，多元一体的共同繁荣状况；</w:t>
            </w:r>
          </w:p>
          <w:p w14:paraId="3BC67364">
            <w:pPr>
              <w:widowControl/>
              <w:autoSpaceDE w:val="0"/>
              <w:autoSpaceDN w:val="0"/>
              <w:spacing w:before="0" w:after="0" w:line="468" w:lineRule="exact"/>
              <w:ind w:left="96" w:right="144" w:firstLine="0"/>
              <w:jc w:val="left"/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4.了解桂林文化，如宝积岩遗址、甑皮岩遗址、百越文化、军事水利文化、藩王文化、儒家文化等。</w:t>
            </w:r>
          </w:p>
        </w:tc>
        <w:tc>
          <w:tcPr>
            <w:tcW w:w="1067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left w:w="0" w:type="dxa"/>
              <w:right w:w="0" w:type="dxa"/>
            </w:tcMar>
          </w:tcPr>
          <w:p w14:paraId="4805A060">
            <w:pPr>
              <w:widowControl/>
              <w:autoSpaceDE w:val="0"/>
              <w:autoSpaceDN w:val="0"/>
              <w:spacing w:before="1980" w:after="0" w:line="240" w:lineRule="exact"/>
              <w:ind w:left="0" w:right="0" w:firstLine="0"/>
              <w:jc w:val="center"/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缘起厅</w:t>
            </w:r>
          </w:p>
        </w:tc>
        <w:tc>
          <w:tcPr>
            <w:tcW w:w="130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left w:w="0" w:type="dxa"/>
              <w:right w:w="0" w:type="dxa"/>
            </w:tcMar>
          </w:tcPr>
          <w:p w14:paraId="1C2F0FC8">
            <w:pPr>
              <w:widowControl/>
              <w:autoSpaceDE w:val="0"/>
              <w:autoSpaceDN w:val="0"/>
              <w:spacing w:before="1520" w:after="0" w:line="468" w:lineRule="exact"/>
              <w:ind w:left="288" w:right="288" w:firstLine="0"/>
              <w:jc w:val="center"/>
              <w:rPr>
                <w:rFonts w:hint="eastAsia" w:ascii="宋体" w:hAnsi="宋体" w:eastAsia="宋体"/>
                <w:b w:val="0"/>
                <w:i w:val="0"/>
                <w:color w:val="000000"/>
                <w:sz w:val="24"/>
                <w:lang w:eastAsia="zh-CN"/>
              </w:rPr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组织</w:t>
            </w:r>
          </w:p>
          <w:p w14:paraId="47983EF0">
            <w:pPr>
              <w:widowControl/>
              <w:autoSpaceDE w:val="0"/>
              <w:autoSpaceDN w:val="0"/>
              <w:spacing w:before="1520" w:after="0" w:line="468" w:lineRule="exact"/>
              <w:ind w:left="288" w:right="288" w:firstLine="0"/>
              <w:jc w:val="center"/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讲解</w:t>
            </w:r>
          </w:p>
        </w:tc>
      </w:tr>
      <w:tr w14:paraId="6F5AF664">
        <w:tblPrEx>
          <w:tblBorders>
            <w:top w:val="single" w:color="0000FF" w:sz="8" w:space="0"/>
            <w:left w:val="single" w:color="0000FF" w:sz="8" w:space="0"/>
            <w:bottom w:val="single" w:color="0000FF" w:sz="8" w:space="0"/>
            <w:right w:val="single" w:color="0000FF" w:sz="8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62" w:hRule="exact"/>
        </w:trPr>
        <w:tc>
          <w:tcPr>
            <w:tcW w:w="963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left w:w="0" w:type="dxa"/>
              <w:right w:w="0" w:type="dxa"/>
            </w:tcMar>
          </w:tcPr>
          <w:p w14:paraId="0FC147CB">
            <w:pPr>
              <w:widowControl/>
              <w:autoSpaceDE w:val="0"/>
              <w:autoSpaceDN w:val="0"/>
              <w:spacing w:before="3186" w:after="0" w:line="240" w:lineRule="exact"/>
              <w:ind w:left="0" w:right="0" w:firstLine="0"/>
              <w:jc w:val="center"/>
            </w:pPr>
            <w:r>
              <w:rPr>
                <w:rFonts w:ascii="Times New Roman" w:hAnsi="Times New Roman" w:eastAsia="Times New Roman"/>
                <w:b w:val="0"/>
                <w:i w:val="0"/>
                <w:color w:val="000000"/>
                <w:sz w:val="24"/>
              </w:rPr>
              <w:t>14:30-15:00</w:t>
            </w:r>
          </w:p>
        </w:tc>
        <w:tc>
          <w:tcPr>
            <w:tcW w:w="130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left w:w="0" w:type="dxa"/>
              <w:right w:w="0" w:type="dxa"/>
            </w:tcMar>
          </w:tcPr>
          <w:p w14:paraId="3CEE9CC4">
            <w:pPr>
              <w:widowControl/>
              <w:autoSpaceDE w:val="0"/>
              <w:autoSpaceDN w:val="0"/>
              <w:spacing w:before="2916" w:after="0" w:line="240" w:lineRule="exact"/>
              <w:ind w:left="0" w:right="0" w:firstLine="0"/>
              <w:jc w:val="center"/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红色桂林</w:t>
            </w:r>
          </w:p>
          <w:p w14:paraId="12043036">
            <w:pPr>
              <w:widowControl/>
              <w:autoSpaceDE w:val="0"/>
              <w:autoSpaceDN w:val="0"/>
              <w:spacing w:before="228" w:after="0" w:line="240" w:lineRule="exact"/>
              <w:ind w:left="0" w:right="0" w:firstLine="0"/>
              <w:jc w:val="center"/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与山水同辉</w:t>
            </w:r>
          </w:p>
        </w:tc>
        <w:tc>
          <w:tcPr>
            <w:tcW w:w="510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left w:w="0" w:type="dxa"/>
              <w:right w:w="0" w:type="dxa"/>
            </w:tcMar>
          </w:tcPr>
          <w:p w14:paraId="51502FEE">
            <w:pPr>
              <w:widowControl/>
              <w:autoSpaceDE w:val="0"/>
              <w:autoSpaceDN w:val="0"/>
              <w:spacing w:before="108" w:after="0" w:line="240" w:lineRule="exact"/>
              <w:ind w:left="96" w:right="0" w:firstLine="0"/>
              <w:jc w:val="left"/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【学习探究】</w:t>
            </w:r>
          </w:p>
          <w:p w14:paraId="62657220">
            <w:pPr>
              <w:widowControl/>
              <w:autoSpaceDE w:val="0"/>
              <w:autoSpaceDN w:val="0"/>
              <w:spacing w:before="0" w:after="0" w:line="468" w:lineRule="exact"/>
              <w:ind w:left="96" w:right="144" w:firstLine="0"/>
              <w:jc w:val="left"/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1.导师带领学生参观毛主席雕像，通过讲解红船的故事，了解中国共产党的诞生历程；</w:t>
            </w:r>
          </w:p>
          <w:p w14:paraId="6AD70725">
            <w:pPr>
              <w:widowControl/>
              <w:autoSpaceDE w:val="0"/>
              <w:autoSpaceDN w:val="0"/>
              <w:spacing w:before="0" w:after="0" w:line="468" w:lineRule="exact"/>
              <w:ind w:left="96" w:right="144" w:firstLine="0"/>
              <w:jc w:val="left"/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2.讲解中国红军转移的历史背景、转移路线、转移历程，让学生了解中国红军长征的历史；</w:t>
            </w:r>
          </w:p>
          <w:p w14:paraId="29839A04">
            <w:pPr>
              <w:widowControl/>
              <w:autoSpaceDE w:val="0"/>
              <w:autoSpaceDN w:val="0"/>
              <w:spacing w:before="0" w:after="0" w:line="468" w:lineRule="exact"/>
              <w:ind w:left="96" w:right="144" w:firstLine="0"/>
              <w:jc w:val="left"/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3.红军长征，三过桂北。讲解红七军、红六军团、中央红军长征经过桂北的历史事件，了解长征线路战略规划，认识桂林在中国革命中的重要战略意义；</w:t>
            </w:r>
          </w:p>
          <w:p w14:paraId="6193987E">
            <w:pPr>
              <w:widowControl/>
              <w:autoSpaceDE w:val="0"/>
              <w:autoSpaceDN w:val="0"/>
              <w:spacing w:before="0" w:after="0" w:line="468" w:lineRule="exact"/>
              <w:ind w:left="96" w:right="144" w:firstLine="0"/>
              <w:jc w:val="left"/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4.参观革命先辈使用过的器物、革命勋章，近距离感受先辈就在身边、了解勋章对革命烈士的重要意义。</w:t>
            </w:r>
          </w:p>
        </w:tc>
        <w:tc>
          <w:tcPr>
            <w:tcW w:w="1067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left w:w="0" w:type="dxa"/>
              <w:right w:w="0" w:type="dxa"/>
            </w:tcMar>
          </w:tcPr>
          <w:p w14:paraId="0D0A97AF">
            <w:pPr>
              <w:widowControl/>
              <w:autoSpaceDE w:val="0"/>
              <w:autoSpaceDN w:val="0"/>
              <w:spacing w:before="3150" w:after="0" w:line="240" w:lineRule="exact"/>
              <w:ind w:left="0" w:right="0" w:firstLine="0"/>
              <w:jc w:val="center"/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红色桂林</w:t>
            </w:r>
          </w:p>
        </w:tc>
        <w:tc>
          <w:tcPr>
            <w:tcW w:w="130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left w:w="0" w:type="dxa"/>
              <w:right w:w="0" w:type="dxa"/>
            </w:tcMar>
          </w:tcPr>
          <w:p w14:paraId="1F9E702B">
            <w:pPr>
              <w:widowControl/>
              <w:autoSpaceDE w:val="0"/>
              <w:autoSpaceDN w:val="0"/>
              <w:spacing w:before="2688" w:after="0" w:line="468" w:lineRule="exact"/>
              <w:ind w:left="288" w:right="288" w:firstLine="0"/>
              <w:jc w:val="center"/>
              <w:rPr>
                <w:rFonts w:hint="eastAsia" w:ascii="宋体" w:hAnsi="宋体" w:eastAsia="宋体"/>
                <w:b w:val="0"/>
                <w:i w:val="0"/>
                <w:color w:val="000000"/>
                <w:sz w:val="24"/>
                <w:lang w:eastAsia="zh-CN"/>
              </w:rPr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组织</w:t>
            </w:r>
          </w:p>
          <w:p w14:paraId="6DC6C41D">
            <w:pPr>
              <w:widowControl/>
              <w:autoSpaceDE w:val="0"/>
              <w:autoSpaceDN w:val="0"/>
              <w:spacing w:before="2688" w:after="0" w:line="468" w:lineRule="exact"/>
              <w:ind w:left="288" w:right="288" w:firstLine="0"/>
              <w:jc w:val="center"/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讲解</w:t>
            </w:r>
          </w:p>
        </w:tc>
      </w:tr>
      <w:tr w14:paraId="2A8AA572">
        <w:tblPrEx>
          <w:tblBorders>
            <w:top w:val="single" w:color="0000FF" w:sz="8" w:space="0"/>
            <w:left w:val="single" w:color="0000FF" w:sz="8" w:space="0"/>
            <w:bottom w:val="single" w:color="0000FF" w:sz="8" w:space="0"/>
            <w:right w:val="single" w:color="0000FF" w:sz="8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80" w:hRule="exact"/>
        </w:trPr>
        <w:tc>
          <w:tcPr>
            <w:tcW w:w="963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left w:w="0" w:type="dxa"/>
              <w:right w:w="0" w:type="dxa"/>
            </w:tcMar>
          </w:tcPr>
          <w:p w14:paraId="44ACEBAB">
            <w:pPr>
              <w:widowControl/>
              <w:autoSpaceDE w:val="0"/>
              <w:autoSpaceDN w:val="0"/>
              <w:spacing w:before="908" w:after="0" w:line="240" w:lineRule="exact"/>
              <w:ind w:left="0" w:right="0" w:firstLine="0"/>
              <w:jc w:val="center"/>
            </w:pPr>
            <w:r>
              <w:rPr>
                <w:rFonts w:ascii="Times New Roman" w:hAnsi="Times New Roman" w:eastAsia="Times New Roman"/>
                <w:b w:val="0"/>
                <w:i w:val="0"/>
                <w:color w:val="000000"/>
                <w:sz w:val="24"/>
              </w:rPr>
              <w:t>15:00-15:30</w:t>
            </w:r>
          </w:p>
        </w:tc>
        <w:tc>
          <w:tcPr>
            <w:tcW w:w="130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left w:w="0" w:type="dxa"/>
              <w:right w:w="0" w:type="dxa"/>
            </w:tcMar>
          </w:tcPr>
          <w:p w14:paraId="73BC7763">
            <w:pPr>
              <w:widowControl/>
              <w:autoSpaceDE w:val="0"/>
              <w:autoSpaceDN w:val="0"/>
              <w:spacing w:before="870" w:after="0" w:line="240" w:lineRule="exact"/>
              <w:ind w:left="0" w:right="0" w:firstLine="0"/>
              <w:jc w:val="center"/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快乐分享会</w:t>
            </w:r>
          </w:p>
        </w:tc>
        <w:tc>
          <w:tcPr>
            <w:tcW w:w="510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left w:w="0" w:type="dxa"/>
              <w:right w:w="0" w:type="dxa"/>
            </w:tcMar>
          </w:tcPr>
          <w:p w14:paraId="170B4C86">
            <w:pPr>
              <w:widowControl/>
              <w:autoSpaceDE w:val="0"/>
              <w:autoSpaceDN w:val="0"/>
              <w:spacing w:before="110" w:after="0" w:line="240" w:lineRule="exact"/>
              <w:ind w:left="96" w:right="0" w:firstLine="0"/>
              <w:jc w:val="left"/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成果展示、课程评价：</w:t>
            </w:r>
          </w:p>
          <w:p w14:paraId="04869176">
            <w:pPr>
              <w:widowControl/>
              <w:autoSpaceDE w:val="0"/>
              <w:autoSpaceDN w:val="0"/>
              <w:spacing w:before="120" w:after="0" w:line="468" w:lineRule="exact"/>
              <w:ind w:left="96" w:right="144" w:firstLine="0"/>
              <w:jc w:val="left"/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1.总结学习过程，包括参与者活动、课程内容和实践体验、学习成果等。</w:t>
            </w:r>
          </w:p>
          <w:p w14:paraId="6B7BD348">
            <w:pPr>
              <w:widowControl/>
              <w:autoSpaceDE w:val="0"/>
              <w:autoSpaceDN w:val="0"/>
              <w:spacing w:before="228" w:after="0" w:line="240" w:lineRule="exact"/>
              <w:ind w:left="96" w:right="0" w:firstLine="0"/>
              <w:jc w:val="left"/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2.展望今后更深入的知识领域，鼓励学</w:t>
            </w:r>
          </w:p>
        </w:tc>
        <w:tc>
          <w:tcPr>
            <w:tcW w:w="1067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left w:w="0" w:type="dxa"/>
              <w:right w:w="0" w:type="dxa"/>
            </w:tcMar>
          </w:tcPr>
          <w:p w14:paraId="69D8CAF7">
            <w:pPr>
              <w:widowControl/>
              <w:autoSpaceDE w:val="0"/>
              <w:autoSpaceDN w:val="0"/>
              <w:spacing w:before="410" w:after="0" w:line="468" w:lineRule="exact"/>
              <w:ind w:left="144" w:right="144" w:firstLine="0"/>
              <w:jc w:val="center"/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袭汇千年桂林</w:t>
            </w:r>
          </w:p>
        </w:tc>
        <w:tc>
          <w:tcPr>
            <w:tcW w:w="130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left w:w="0" w:type="dxa"/>
              <w:right w:w="0" w:type="dxa"/>
            </w:tcMar>
          </w:tcPr>
          <w:p w14:paraId="64191238">
            <w:pPr>
              <w:widowControl/>
              <w:autoSpaceDE w:val="0"/>
              <w:autoSpaceDN w:val="0"/>
              <w:spacing w:before="870" w:after="0" w:line="240" w:lineRule="exact"/>
              <w:ind w:left="0" w:right="0" w:firstLine="0"/>
              <w:jc w:val="center"/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总结评价</w:t>
            </w:r>
          </w:p>
        </w:tc>
      </w:tr>
      <w:tr w14:paraId="592D4A1F">
        <w:tblPrEx>
          <w:tblBorders>
            <w:top w:val="single" w:color="0000FF" w:sz="8" w:space="0"/>
            <w:left w:val="single" w:color="0000FF" w:sz="8" w:space="0"/>
            <w:bottom w:val="single" w:color="0000FF" w:sz="8" w:space="0"/>
            <w:right w:val="single" w:color="0000FF" w:sz="8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56" w:hRule="exact"/>
        </w:trPr>
        <w:tc>
          <w:tcPr>
            <w:tcW w:w="963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left w:w="0" w:type="dxa"/>
              <w:right w:w="0" w:type="dxa"/>
            </w:tcMar>
          </w:tcPr>
          <w:p w14:paraId="52A68DA8"/>
        </w:tc>
        <w:tc>
          <w:tcPr>
            <w:tcW w:w="130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left w:w="0" w:type="dxa"/>
              <w:right w:w="0" w:type="dxa"/>
            </w:tcMar>
          </w:tcPr>
          <w:p w14:paraId="56C9A9B8"/>
        </w:tc>
        <w:tc>
          <w:tcPr>
            <w:tcW w:w="510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left w:w="0" w:type="dxa"/>
              <w:right w:w="0" w:type="dxa"/>
            </w:tcMar>
          </w:tcPr>
          <w:p w14:paraId="610A953D">
            <w:pPr>
              <w:widowControl/>
              <w:autoSpaceDE w:val="0"/>
              <w:autoSpaceDN w:val="0"/>
              <w:spacing w:before="0" w:after="0" w:line="408" w:lineRule="exact"/>
              <w:ind w:left="96" w:right="144" w:firstLine="0"/>
              <w:jc w:val="left"/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生进行深入研究和探索，培养他们的学术研究能力。</w:t>
            </w:r>
          </w:p>
          <w:p w14:paraId="5C8D8188">
            <w:pPr>
              <w:widowControl/>
              <w:autoSpaceDE w:val="0"/>
              <w:autoSpaceDN w:val="0"/>
              <w:spacing w:before="0" w:after="0" w:line="468" w:lineRule="exact"/>
              <w:ind w:left="96" w:right="144" w:firstLine="0"/>
              <w:jc w:val="left"/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3.收集学生的反馈意见，以便优化教学内容和方法，提升学习效果；</w:t>
            </w:r>
          </w:p>
          <w:p w14:paraId="13FC49BE">
            <w:pPr>
              <w:widowControl/>
              <w:autoSpaceDE w:val="0"/>
              <w:autoSpaceDN w:val="0"/>
              <w:spacing w:before="228" w:after="0" w:line="240" w:lineRule="exact"/>
              <w:ind w:left="96" w:right="0" w:firstLine="0"/>
              <w:jc w:val="left"/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4.学生们拍照留念；</w:t>
            </w:r>
          </w:p>
          <w:p w14:paraId="47AA1666">
            <w:pPr>
              <w:widowControl/>
              <w:autoSpaceDE w:val="0"/>
              <w:autoSpaceDN w:val="0"/>
              <w:spacing w:before="0" w:after="0" w:line="468" w:lineRule="exact"/>
              <w:ind w:left="96" w:right="288" w:firstLine="0"/>
              <w:jc w:val="left"/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5.相互分享总结本次的研学感想和收获，导师给予恰当的评价；</w:t>
            </w:r>
          </w:p>
          <w:p w14:paraId="643456D8">
            <w:pPr>
              <w:widowControl/>
              <w:autoSpaceDE w:val="0"/>
              <w:autoSpaceDN w:val="0"/>
              <w:spacing w:before="228" w:after="0" w:line="240" w:lineRule="exact"/>
              <w:ind w:left="96" w:right="0" w:firstLine="0"/>
              <w:jc w:val="left"/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6.填写研学手册。</w:t>
            </w:r>
          </w:p>
        </w:tc>
        <w:tc>
          <w:tcPr>
            <w:tcW w:w="1067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left w:w="0" w:type="dxa"/>
              <w:right w:w="0" w:type="dxa"/>
            </w:tcMar>
          </w:tcPr>
          <w:p w14:paraId="4414CD10"/>
        </w:tc>
        <w:tc>
          <w:tcPr>
            <w:tcW w:w="130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left w:w="0" w:type="dxa"/>
              <w:right w:w="0" w:type="dxa"/>
            </w:tcMar>
          </w:tcPr>
          <w:p w14:paraId="192A217E"/>
        </w:tc>
      </w:tr>
      <w:tr w14:paraId="5FA4D7C2">
        <w:tblPrEx>
          <w:tblBorders>
            <w:top w:val="single" w:color="0000FF" w:sz="8" w:space="0"/>
            <w:left w:val="single" w:color="0000FF" w:sz="8" w:space="0"/>
            <w:bottom w:val="single" w:color="0000FF" w:sz="8" w:space="0"/>
            <w:right w:val="single" w:color="0000FF" w:sz="8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54" w:hRule="exact"/>
        </w:trPr>
        <w:tc>
          <w:tcPr>
            <w:tcW w:w="963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left w:w="0" w:type="dxa"/>
              <w:right w:w="0" w:type="dxa"/>
            </w:tcMar>
          </w:tcPr>
          <w:p w14:paraId="0FC78D3D">
            <w:pPr>
              <w:widowControl/>
              <w:autoSpaceDE w:val="0"/>
              <w:autoSpaceDN w:val="0"/>
              <w:spacing w:before="494" w:after="0" w:line="240" w:lineRule="exact"/>
              <w:ind w:left="0" w:right="0" w:firstLine="0"/>
              <w:jc w:val="center"/>
            </w:pPr>
            <w:r>
              <w:rPr>
                <w:rFonts w:ascii="Times New Roman" w:hAnsi="Times New Roman" w:eastAsia="Times New Roman"/>
                <w:b w:val="0"/>
                <w:i w:val="0"/>
                <w:color w:val="000000"/>
                <w:sz w:val="24"/>
              </w:rPr>
              <w:t>15:30</w:t>
            </w:r>
          </w:p>
        </w:tc>
        <w:tc>
          <w:tcPr>
            <w:tcW w:w="130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left w:w="0" w:type="dxa"/>
              <w:right w:w="0" w:type="dxa"/>
            </w:tcMar>
          </w:tcPr>
          <w:p w14:paraId="59A447CC">
            <w:pPr>
              <w:widowControl/>
              <w:autoSpaceDE w:val="0"/>
              <w:autoSpaceDN w:val="0"/>
              <w:spacing w:before="458" w:after="0" w:line="240" w:lineRule="exact"/>
              <w:ind w:left="0" w:right="0" w:firstLine="0"/>
              <w:jc w:val="center"/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返程</w:t>
            </w:r>
          </w:p>
        </w:tc>
        <w:tc>
          <w:tcPr>
            <w:tcW w:w="510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left w:w="0" w:type="dxa"/>
              <w:right w:w="0" w:type="dxa"/>
            </w:tcMar>
          </w:tcPr>
          <w:p w14:paraId="08F36DA0">
            <w:pPr>
              <w:widowControl/>
              <w:autoSpaceDE w:val="0"/>
              <w:autoSpaceDN w:val="0"/>
              <w:spacing w:before="458" w:after="0" w:line="240" w:lineRule="exact"/>
              <w:ind w:left="96" w:right="0" w:firstLine="0"/>
              <w:jc w:val="left"/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研学结束清点人数、登车返程</w:t>
            </w:r>
          </w:p>
        </w:tc>
        <w:tc>
          <w:tcPr>
            <w:tcW w:w="1067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left w:w="0" w:type="dxa"/>
              <w:right w:w="0" w:type="dxa"/>
            </w:tcMar>
          </w:tcPr>
          <w:p w14:paraId="17A52E3D">
            <w:pPr>
              <w:widowControl/>
              <w:autoSpaceDE w:val="0"/>
              <w:autoSpaceDN w:val="0"/>
              <w:spacing w:before="458" w:after="0" w:line="240" w:lineRule="exact"/>
              <w:ind w:left="0" w:right="0" w:firstLine="0"/>
              <w:jc w:val="center"/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大门</w:t>
            </w:r>
          </w:p>
        </w:tc>
        <w:tc>
          <w:tcPr>
            <w:tcW w:w="130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left w:w="0" w:type="dxa"/>
              <w:right w:w="0" w:type="dxa"/>
            </w:tcMar>
          </w:tcPr>
          <w:p w14:paraId="3A90C82D">
            <w:pPr>
              <w:widowControl/>
              <w:autoSpaceDE w:val="0"/>
              <w:autoSpaceDN w:val="0"/>
              <w:spacing w:before="458" w:after="0" w:line="240" w:lineRule="exact"/>
              <w:ind w:left="0" w:right="0" w:firstLine="0"/>
              <w:jc w:val="center"/>
            </w:pPr>
            <w:r>
              <w:rPr>
                <w:rFonts w:ascii="宋体" w:hAnsi="宋体" w:eastAsia="宋体"/>
                <w:b w:val="0"/>
                <w:i w:val="0"/>
                <w:color w:val="000000"/>
                <w:sz w:val="24"/>
              </w:rPr>
              <w:t>组织</w:t>
            </w:r>
          </w:p>
        </w:tc>
      </w:tr>
    </w:tbl>
    <w:p w14:paraId="5438893E"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before="182" w:line="222" w:lineRule="auto"/>
        <w:jc w:val="left"/>
        <w:textAlignment w:val="baseline"/>
        <w:rPr>
          <w:rFonts w:hint="default" w:ascii="黑体" w:hAnsi="黑体" w:eastAsia="黑体" w:cs="黑体"/>
          <w:b/>
          <w:bCs/>
          <w:color w:val="auto"/>
          <w:sz w:val="30"/>
          <w:szCs w:val="30"/>
          <w:lang w:val="en-US" w:eastAsia="en-US"/>
        </w:rPr>
      </w:pPr>
    </w:p>
    <w:p w14:paraId="7D85896D">
      <w:pPr>
        <w:numPr>
          <w:ilvl w:val="0"/>
          <w:numId w:val="0"/>
        </w:numPr>
        <w:kinsoku w:val="0"/>
        <w:autoSpaceDE w:val="0"/>
        <w:autoSpaceDN w:val="0"/>
        <w:adjustRightInd w:val="0"/>
        <w:snapToGrid w:val="0"/>
        <w:spacing w:before="182" w:line="222" w:lineRule="auto"/>
        <w:jc w:val="left"/>
        <w:textAlignment w:val="baseline"/>
        <w:rPr>
          <w:rFonts w:hint="default" w:ascii="黑体" w:hAnsi="黑体" w:eastAsia="黑体" w:cs="黑体"/>
          <w:b/>
          <w:bCs/>
          <w:color w:val="auto"/>
          <w:sz w:val="30"/>
          <w:szCs w:val="30"/>
          <w:lang w:val="en-US" w:eastAsia="en-US"/>
        </w:rPr>
        <w:sectPr>
          <w:headerReference r:id="rId5" w:type="default"/>
          <w:footerReference r:id="rId6" w:type="default"/>
          <w:pgSz w:w="11906" w:h="16839"/>
          <w:pgMar w:top="1431" w:right="916" w:bottom="1180" w:left="902" w:header="0" w:footer="966" w:gutter="0"/>
          <w:pgNumType w:fmt="decimal" w:start="1"/>
          <w:cols w:space="720" w:num="1"/>
        </w:sectPr>
      </w:pPr>
    </w:p>
    <w:p w14:paraId="0633491F">
      <w:pPr>
        <w:spacing w:before="182" w:line="222" w:lineRule="auto"/>
        <w:ind w:firstLine="602" w:firstLineChars="200"/>
        <w:rPr>
          <w:rFonts w:ascii="仿宋" w:hAnsi="仿宋" w:eastAsia="仿宋" w:cs="仿宋"/>
          <w:sz w:val="24"/>
          <w:szCs w:val="24"/>
        </w:rPr>
      </w:pPr>
      <w:r>
        <w:rPr>
          <w:rFonts w:hint="eastAsia" w:ascii="黑体" w:hAnsi="黑体" w:eastAsia="黑体" w:cs="黑体"/>
          <w:b/>
          <w:bCs/>
          <w:color w:val="auto"/>
          <w:sz w:val="30"/>
          <w:szCs w:val="30"/>
          <w:lang w:val="en-US" w:eastAsia="zh-CN"/>
        </w:rPr>
        <w:t>八、服务内容：</w:t>
      </w:r>
    </w:p>
    <w:p w14:paraId="2FF75867">
      <w:pPr>
        <w:pStyle w:val="2"/>
        <w:spacing w:before="178" w:line="226" w:lineRule="auto"/>
        <w:ind w:left="679"/>
        <w:rPr>
          <w:sz w:val="28"/>
          <w:szCs w:val="28"/>
        </w:rPr>
      </w:pPr>
      <w:r>
        <w:rPr>
          <w:spacing w:val="-2"/>
          <w:sz w:val="28"/>
          <w:szCs w:val="28"/>
        </w:rPr>
        <w:t>1、交通：具备营运资质的空调旅游大巴车</w:t>
      </w:r>
    </w:p>
    <w:p w14:paraId="252DA79C">
      <w:pPr>
        <w:pStyle w:val="2"/>
        <w:spacing w:before="174" w:line="224" w:lineRule="auto"/>
        <w:ind w:left="665"/>
        <w:rPr>
          <w:sz w:val="28"/>
          <w:szCs w:val="28"/>
        </w:rPr>
      </w:pPr>
      <w:r>
        <w:rPr>
          <w:sz w:val="28"/>
          <w:szCs w:val="28"/>
        </w:rPr>
        <w:t>2、人员： 1:15（师资含研学指导师、助教、学校随行教师</w:t>
      </w:r>
      <w:r>
        <w:rPr>
          <w:spacing w:val="-1"/>
          <w:sz w:val="28"/>
          <w:szCs w:val="28"/>
        </w:rPr>
        <w:t>、总控、安全员等）</w:t>
      </w:r>
    </w:p>
    <w:p w14:paraId="60B9D290">
      <w:pPr>
        <w:pStyle w:val="2"/>
        <w:spacing w:before="178" w:line="224" w:lineRule="auto"/>
        <w:ind w:left="666"/>
        <w:rPr>
          <w:sz w:val="28"/>
          <w:szCs w:val="28"/>
        </w:rPr>
      </w:pPr>
      <w:r>
        <w:rPr>
          <w:spacing w:val="-1"/>
          <w:sz w:val="28"/>
          <w:szCs w:val="28"/>
        </w:rPr>
        <w:t>3、用餐：采用经卫生部门鉴定正规合格的餐厅提供餐食</w:t>
      </w:r>
    </w:p>
    <w:p w14:paraId="3457E583">
      <w:pPr>
        <w:pStyle w:val="2"/>
        <w:spacing w:before="176" w:line="223" w:lineRule="auto"/>
        <w:ind w:left="660"/>
        <w:rPr>
          <w:sz w:val="28"/>
          <w:szCs w:val="28"/>
        </w:rPr>
      </w:pPr>
      <w:r>
        <w:rPr>
          <w:spacing w:val="-1"/>
          <w:sz w:val="28"/>
          <w:szCs w:val="28"/>
        </w:rPr>
        <w:t>4、活动：行程内所列基地门票及研学活动课程</w:t>
      </w:r>
    </w:p>
    <w:p w14:paraId="6D8F1769">
      <w:pPr>
        <w:pStyle w:val="2"/>
        <w:spacing w:before="179" w:line="224" w:lineRule="auto"/>
        <w:ind w:left="661"/>
        <w:rPr>
          <w:rFonts w:ascii="黑体" w:hAnsi="黑体" w:eastAsia="黑体" w:cs="黑体"/>
          <w:b/>
          <w:bCs/>
          <w:spacing w:val="-5"/>
          <w:sz w:val="24"/>
          <w:szCs w:val="24"/>
        </w:rPr>
      </w:pPr>
      <w:r>
        <w:rPr>
          <w:spacing w:val="-1"/>
          <w:sz w:val="28"/>
          <w:szCs w:val="28"/>
        </w:rPr>
        <w:t>5、保险：人身意外保险</w:t>
      </w:r>
    </w:p>
    <w:p w14:paraId="16832402">
      <w:pPr>
        <w:spacing w:before="182" w:line="222" w:lineRule="auto"/>
        <w:ind w:left="672"/>
        <w:rPr>
          <w:rFonts w:hint="eastAsia" w:ascii="黑体" w:hAnsi="黑体" w:eastAsia="黑体" w:cs="黑体"/>
          <w:b/>
          <w:bCs/>
          <w:color w:val="auto"/>
          <w:sz w:val="30"/>
          <w:szCs w:val="30"/>
          <w:lang w:val="en-US" w:eastAsia="zh-CN"/>
        </w:rPr>
      </w:pPr>
      <w:r>
        <w:rPr>
          <w:rFonts w:hint="eastAsia" w:ascii="黑体" w:hAnsi="黑体" w:eastAsia="黑体" w:cs="黑体"/>
          <w:b/>
          <w:bCs/>
          <w:color w:val="auto"/>
          <w:sz w:val="30"/>
          <w:szCs w:val="30"/>
          <w:lang w:val="en-US" w:eastAsia="zh-CN"/>
        </w:rPr>
        <w:t>九、注意事项</w:t>
      </w:r>
    </w:p>
    <w:p w14:paraId="1D28FF1C">
      <w:pPr>
        <w:pStyle w:val="2"/>
        <w:spacing w:before="178" w:line="226" w:lineRule="auto"/>
        <w:ind w:left="679"/>
        <w:rPr>
          <w:spacing w:val="-2"/>
          <w:sz w:val="28"/>
          <w:szCs w:val="28"/>
        </w:rPr>
      </w:pPr>
      <w:r>
        <w:rPr>
          <w:sz w:val="28"/>
          <w:szCs w:val="28"/>
        </w:rPr>
        <w:t>（</w:t>
      </w:r>
      <w:r>
        <w:rPr>
          <w:spacing w:val="-2"/>
          <w:sz w:val="28"/>
          <w:szCs w:val="28"/>
        </w:rPr>
        <w:t>一）研学期间，一切行动须听从研学导师的指挥，遵守研学纪律，不能擅自离队。</w:t>
      </w:r>
    </w:p>
    <w:p w14:paraId="6B92BF6B">
      <w:pPr>
        <w:pStyle w:val="2"/>
        <w:spacing w:before="178" w:line="226" w:lineRule="auto"/>
        <w:ind w:left="679"/>
        <w:rPr>
          <w:spacing w:val="-2"/>
          <w:sz w:val="28"/>
          <w:szCs w:val="28"/>
        </w:rPr>
      </w:pPr>
      <w:r>
        <w:rPr>
          <w:spacing w:val="-2"/>
          <w:sz w:val="28"/>
          <w:szCs w:val="28"/>
        </w:rPr>
        <w:t>（二）行前带上个人衣物、饮水杯、签字笔等物品，严禁携带违禁品。</w:t>
      </w:r>
    </w:p>
    <w:p w14:paraId="3E50C7AB">
      <w:pPr>
        <w:pStyle w:val="2"/>
        <w:spacing w:before="178" w:line="226" w:lineRule="auto"/>
        <w:ind w:left="679"/>
        <w:rPr>
          <w:spacing w:val="-2"/>
          <w:sz w:val="28"/>
          <w:szCs w:val="28"/>
        </w:rPr>
      </w:pPr>
      <w:r>
        <w:rPr>
          <w:spacing w:val="-2"/>
          <w:sz w:val="28"/>
          <w:szCs w:val="28"/>
        </w:rPr>
        <w:t>（</w:t>
      </w:r>
      <w:r>
        <w:rPr>
          <w:rFonts w:hint="eastAsia"/>
          <w:spacing w:val="-2"/>
          <w:sz w:val="28"/>
          <w:szCs w:val="28"/>
          <w:lang w:val="en-US" w:eastAsia="zh-CN"/>
        </w:rPr>
        <w:t>三</w:t>
      </w:r>
      <w:r>
        <w:rPr>
          <w:spacing w:val="-2"/>
          <w:sz w:val="28"/>
          <w:szCs w:val="28"/>
        </w:rPr>
        <w:t>）未经允许，禁止触摸研学基地生产器械或物品、禁止拍照或录像。</w:t>
      </w:r>
    </w:p>
    <w:p w14:paraId="691C2134">
      <w:pPr>
        <w:pStyle w:val="2"/>
        <w:spacing w:before="178" w:line="226" w:lineRule="auto"/>
        <w:ind w:left="679"/>
        <w:rPr>
          <w:spacing w:val="-2"/>
          <w:sz w:val="28"/>
          <w:szCs w:val="28"/>
        </w:rPr>
      </w:pPr>
      <w:r>
        <w:rPr>
          <w:spacing w:val="-2"/>
          <w:sz w:val="28"/>
          <w:szCs w:val="28"/>
        </w:rPr>
        <w:t>（</w:t>
      </w:r>
      <w:r>
        <w:rPr>
          <w:rFonts w:hint="eastAsia"/>
          <w:spacing w:val="-2"/>
          <w:sz w:val="28"/>
          <w:szCs w:val="28"/>
          <w:lang w:val="en-US" w:eastAsia="zh-CN"/>
        </w:rPr>
        <w:t>四</w:t>
      </w:r>
      <w:r>
        <w:rPr>
          <w:spacing w:val="-2"/>
          <w:sz w:val="28"/>
          <w:szCs w:val="28"/>
        </w:rPr>
        <w:t>）做好个人防护，注意食品安全、乘车安全、住宿安全、财物安全等。</w:t>
      </w:r>
    </w:p>
    <w:p w14:paraId="69D56899">
      <w:pPr>
        <w:pStyle w:val="2"/>
        <w:spacing w:before="178" w:line="226" w:lineRule="auto"/>
        <w:ind w:left="679"/>
        <w:rPr>
          <w:spacing w:val="-2"/>
          <w:sz w:val="28"/>
          <w:szCs w:val="28"/>
        </w:rPr>
      </w:pPr>
      <w:r>
        <w:rPr>
          <w:spacing w:val="-2"/>
          <w:sz w:val="28"/>
          <w:szCs w:val="28"/>
        </w:rPr>
        <w:t>（</w:t>
      </w:r>
      <w:r>
        <w:rPr>
          <w:rFonts w:hint="eastAsia"/>
          <w:spacing w:val="-2"/>
          <w:sz w:val="28"/>
          <w:szCs w:val="28"/>
          <w:lang w:val="en-US" w:eastAsia="zh-CN"/>
        </w:rPr>
        <w:t>五</w:t>
      </w:r>
      <w:r>
        <w:rPr>
          <w:spacing w:val="-2"/>
          <w:sz w:val="28"/>
          <w:szCs w:val="28"/>
        </w:rPr>
        <w:t>）随身携带研学手册，研学中用心观察、认真思考、做好记录，积极参与研学讨论。</w:t>
      </w:r>
    </w:p>
    <w:p w14:paraId="4CF3C99E">
      <w:pPr>
        <w:pStyle w:val="2"/>
        <w:spacing w:before="178" w:line="226" w:lineRule="auto"/>
        <w:ind w:left="679"/>
        <w:rPr>
          <w:rFonts w:hint="eastAsia"/>
          <w:spacing w:val="-2"/>
          <w:sz w:val="28"/>
          <w:szCs w:val="28"/>
        </w:rPr>
      </w:pPr>
      <w:r>
        <w:rPr>
          <w:spacing w:val="-2"/>
          <w:sz w:val="28"/>
          <w:szCs w:val="28"/>
        </w:rPr>
        <w:t>（</w:t>
      </w:r>
      <w:r>
        <w:rPr>
          <w:rFonts w:hint="eastAsia"/>
          <w:spacing w:val="-2"/>
          <w:sz w:val="28"/>
          <w:szCs w:val="28"/>
          <w:lang w:val="en-US" w:eastAsia="zh-CN"/>
        </w:rPr>
        <w:t>六</w:t>
      </w:r>
      <w:r>
        <w:rPr>
          <w:spacing w:val="-2"/>
          <w:sz w:val="28"/>
          <w:szCs w:val="28"/>
        </w:rPr>
        <w:t>）如遇特殊情况，请保持冷静，及时向研学导师或同行老师报告情况，以便及时处理</w:t>
      </w:r>
    </w:p>
    <w:sectPr>
      <w:headerReference r:id="rId7" w:type="default"/>
      <w:footerReference r:id="rId8" w:type="default"/>
      <w:pgSz w:w="11906" w:h="16839"/>
      <w:pgMar w:top="1431" w:right="1014" w:bottom="1180" w:left="1080" w:header="0" w:footer="966" w:gutter="0"/>
      <w:pgNumType w:fmt="decimal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  <w:font w:name="FZFangSong-Z02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HYShuSongErKW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49C9B46">
    <w:pPr>
      <w:spacing w:line="209" w:lineRule="auto"/>
      <w:rPr>
        <w:rFonts w:ascii="宋体" w:hAnsi="宋体" w:eastAsia="宋体" w:cs="宋体"/>
        <w:sz w:val="18"/>
        <w:szCs w:val="18"/>
      </w:rPr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9" name="文本框 1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24F5ABB3">
                          <w:pPr>
                            <w:pStyle w:val="3"/>
                          </w:pPr>
                          <w:r>
                            <w:t xml:space="preserve">第 </w:t>
                          </w: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  <w:r>
                            <w:rPr>
                              <w:rFonts w:hint="eastAsia" w:eastAsia="宋体"/>
                              <w:lang w:val="en-US" w:eastAsia="zh-CN"/>
                            </w:rPr>
                            <w:t xml:space="preserve"> </w:t>
                          </w:r>
                          <w:r>
                            <w:t xml:space="preserve">页 共 </w:t>
                          </w:r>
                          <w:r>
                            <w:rPr>
                              <w:rFonts w:hint="eastAsia" w:eastAsia="宋体"/>
                              <w:lang w:val="en-US" w:eastAsia="zh-CN"/>
                            </w:rPr>
                            <w:t xml:space="preserve"> 5 </w:t>
                          </w:r>
                          <w:r>
                            <w:t xml:space="preserve"> 页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24F5ABB3">
                    <w:pPr>
                      <w:pStyle w:val="3"/>
                    </w:pPr>
                    <w:r>
                      <w:t xml:space="preserve">第 </w:t>
                    </w: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  <w:r>
                      <w:rPr>
                        <w:rFonts w:hint="eastAsia" w:eastAsia="宋体"/>
                        <w:lang w:val="en-US" w:eastAsia="zh-CN"/>
                      </w:rPr>
                      <w:t xml:space="preserve"> </w:t>
                    </w:r>
                    <w:r>
                      <w:t xml:space="preserve">页 共 </w:t>
                    </w:r>
                    <w:r>
                      <w:rPr>
                        <w:rFonts w:hint="eastAsia" w:eastAsia="宋体"/>
                        <w:lang w:val="en-US" w:eastAsia="zh-CN"/>
                      </w:rPr>
                      <w:t xml:space="preserve"> 5 </w:t>
                    </w:r>
                    <w:r>
                      <w:t xml:space="preserve"> 页</w:t>
                    </w: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74B002A">
    <w:pPr>
      <w:spacing w:line="209" w:lineRule="auto"/>
      <w:ind w:left="4204"/>
      <w:rPr>
        <w:rFonts w:ascii="宋体" w:hAnsi="宋体" w:eastAsia="宋体" w:cs="宋体"/>
        <w:sz w:val="18"/>
        <w:szCs w:val="18"/>
      </w:rPr>
    </w:pPr>
    <w:r>
      <w:rPr>
        <w:sz w:val="18"/>
      </w:rP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21" name="文本框 2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7F9CCADF">
                          <w:pPr>
                            <w:pStyle w:val="3"/>
                          </w:pPr>
                          <w:r>
                            <w:t xml:space="preserve">第 </w:t>
                          </w: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5</w:t>
                          </w:r>
                          <w:r>
                            <w:fldChar w:fldCharType="end"/>
                          </w:r>
                          <w:r>
                            <w:t xml:space="preserve"> 页 共 </w:t>
                          </w:r>
                          <w:r>
                            <w:rPr>
                              <w:rFonts w:hint="eastAsia" w:eastAsia="宋体"/>
                              <w:lang w:val="en-US" w:eastAsia="zh-CN"/>
                            </w:rPr>
                            <w:t xml:space="preserve">5 </w:t>
                          </w:r>
                          <w:r>
                            <w:t>页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0288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7F9CCADF">
                    <w:pPr>
                      <w:pStyle w:val="3"/>
                    </w:pPr>
                    <w:r>
                      <w:t xml:space="preserve">第 </w:t>
                    </w: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5</w:t>
                    </w:r>
                    <w:r>
                      <w:fldChar w:fldCharType="end"/>
                    </w:r>
                    <w:r>
                      <w:t xml:space="preserve"> 页 共 </w:t>
                    </w:r>
                    <w:r>
                      <w:rPr>
                        <w:rFonts w:hint="eastAsia" w:eastAsia="宋体"/>
                        <w:lang w:val="en-US" w:eastAsia="zh-CN"/>
                      </w:rPr>
                      <w:t xml:space="preserve">5 </w:t>
                    </w:r>
                    <w:r>
                      <w:t>页</w:t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40" w:lineRule="auto"/>
      </w:pPr>
      <w:r>
        <w:separator/>
      </w:r>
    </w:p>
  </w:footnote>
  <w:footnote w:type="continuationSeparator" w:id="1">
    <w:p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BB5CF7F">
    <w:pPr>
      <w:pStyle w:val="4"/>
      <w:rPr>
        <w:rFonts w:hint="default" w:eastAsia="宋体"/>
        <w:lang w:val="en-US" w:eastAsia="zh-CN"/>
      </w:rPr>
    </w:pPr>
    <w:r>
      <w:rPr>
        <w:rFonts w:hint="eastAsia" w:eastAsia="宋体"/>
        <w:lang w:eastAsia="zh-CN"/>
      </w:rPr>
      <w:drawing>
        <wp:inline distT="0" distB="0" distL="114300" distR="114300">
          <wp:extent cx="1249680" cy="426085"/>
          <wp:effectExtent l="0" t="0" r="7620" b="12065"/>
          <wp:docPr id="9" name="图片 9" descr="微信图片_20260313151319_314_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" name="图片 9" descr="微信图片_20260313151319_314_2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49680" cy="42608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rFonts w:hint="eastAsia" w:eastAsia="宋体"/>
        <w:lang w:val="en-US" w:eastAsia="zh-CN"/>
      </w:rPr>
      <w:t xml:space="preserve">                          </w:t>
    </w:r>
    <w:r>
      <w:rPr>
        <w:rFonts w:hint="eastAsia" w:eastAsia="宋体"/>
        <w:sz w:val="21"/>
        <w:szCs w:val="21"/>
        <w:lang w:val="en-US" w:eastAsia="zh-CN"/>
      </w:rPr>
      <w:t>乐学启智，行知致远。以乐润心，以行践知</w:t>
    </w:r>
  </w:p>
  <w:p w14:paraId="228EEC14">
    <w:pPr>
      <w:pStyle w:val="4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DAF0ED">
    <w:pPr>
      <w:pStyle w:val="4"/>
    </w:pPr>
  </w:p>
  <w:p w14:paraId="67701657">
    <w:pPr>
      <w:pStyle w:val="4"/>
      <w:rPr>
        <w:rFonts w:hint="default" w:eastAsia="宋体"/>
        <w:lang w:val="en-US" w:eastAsia="zh-CN"/>
      </w:rPr>
    </w:pPr>
    <w:r>
      <w:rPr>
        <w:rFonts w:hint="eastAsia" w:eastAsia="宋体"/>
        <w:lang w:eastAsia="zh-CN"/>
      </w:rPr>
      <w:drawing>
        <wp:inline distT="0" distB="0" distL="114300" distR="114300">
          <wp:extent cx="1249680" cy="426085"/>
          <wp:effectExtent l="0" t="0" r="7620" b="12065"/>
          <wp:docPr id="1" name="图片 1" descr="微信图片_20260313151319_314_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 descr="微信图片_20260313151319_314_2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49680" cy="42608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rFonts w:hint="eastAsia" w:eastAsia="宋体"/>
        <w:lang w:val="en-US" w:eastAsia="zh-CN"/>
      </w:rPr>
      <w:t xml:space="preserve">                    </w:t>
    </w:r>
    <w:r>
      <w:rPr>
        <w:rFonts w:hint="eastAsia" w:eastAsia="宋体"/>
        <w:sz w:val="21"/>
        <w:szCs w:val="21"/>
        <w:lang w:val="en-US" w:eastAsia="zh-CN"/>
      </w:rPr>
      <w:t>乐学启智，行知致远。以乐润心，以行践知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DF544288"/>
    <w:multiLevelType w:val="singleLevel"/>
    <w:tmpl w:val="DF544288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3D922C11"/>
    <w:multiLevelType w:val="singleLevel"/>
    <w:tmpl w:val="3D922C11"/>
    <w:lvl w:ilvl="0" w:tentative="0">
      <w:start w:val="2"/>
      <w:numFmt w:val="decimal"/>
      <w:suff w:val="space"/>
      <w:lvlText w:val="%1."/>
      <w:lvlJc w:val="left"/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bordersDoNotSurroundHeader w:val="0"/>
  <w:bordersDoNotSurroundFooter w:val="0"/>
  <w:documentProtection w:enforcement="0"/>
  <w:displayHorizontalDrawingGridEvery w:val="1"/>
  <w:displayVerticalDrawingGridEvery w:val="1"/>
  <w:noPunctuationKerning w:val="1"/>
  <w:characterSpacingControl w:val="doNotCompress"/>
  <w:footnotePr>
    <w:footnote w:id="0"/>
    <w:footnote w:id="1"/>
  </w:footnotePr>
  <w:endnotePr>
    <w:endnote w:id="0"/>
    <w:endnote w:id="1"/>
  </w:endnotePr>
  <w:compat>
    <w:spaceForUL/>
    <w:ulTrailSpace/>
    <w:doNotExpandShiftReturn/>
    <w:doNotWrapTextWithPunct/>
    <w:doNotUseEastAsianBreakRules/>
    <w:useFELayout/>
    <w:compatSetting w:name="compatibilityMode" w:uri="http://schemas.microsoft.com/office/word" w:val="14"/>
  </w:compat>
  <w:docVars>
    <w:docVar w:name="commondata" w:val="eyJoZGlkIjoiYTM2NTU4MDJhNmU2MTg0ZDliZjJlN2Q3M2ZhYjJiZjAifQ=="/>
  </w:docVars>
  <w:rsids>
    <w:rsidRoot w:val="00000000"/>
    <w:rsid w:val="058A1BF9"/>
    <w:rsid w:val="062C4127"/>
    <w:rsid w:val="08FA66E2"/>
    <w:rsid w:val="0ECC1D0F"/>
    <w:rsid w:val="10F31018"/>
    <w:rsid w:val="148937C0"/>
    <w:rsid w:val="19BF16A1"/>
    <w:rsid w:val="1B49294B"/>
    <w:rsid w:val="22847A29"/>
    <w:rsid w:val="266F01D4"/>
    <w:rsid w:val="26D703BB"/>
    <w:rsid w:val="28A76BA9"/>
    <w:rsid w:val="2BBD697E"/>
    <w:rsid w:val="2DC7118A"/>
    <w:rsid w:val="2E9F0A68"/>
    <w:rsid w:val="38B2262D"/>
    <w:rsid w:val="39CE1AF2"/>
    <w:rsid w:val="39FF1CAB"/>
    <w:rsid w:val="3E0D194C"/>
    <w:rsid w:val="41992D47"/>
    <w:rsid w:val="4473059A"/>
    <w:rsid w:val="4522298A"/>
    <w:rsid w:val="4749496A"/>
    <w:rsid w:val="479C68A6"/>
    <w:rsid w:val="55BF6A67"/>
    <w:rsid w:val="59951908"/>
    <w:rsid w:val="5E5A26D1"/>
    <w:rsid w:val="70155816"/>
    <w:rsid w:val="7606097C"/>
    <w:rsid w:val="79764DDF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  <mc:AlternateContent>
    <mc:Choice Requires="wpsCustomData">
      <wpsCustomData:typoFeatureVersion val="1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kinsoku w:val="0"/>
      <w:autoSpaceDE w:val="0"/>
      <w:autoSpaceDN w:val="0"/>
      <w:adjustRightInd w:val="0"/>
      <w:snapToGrid w:val="0"/>
      <w:spacing w:line="240" w:lineRule="auto"/>
      <w:jc w:val="left"/>
      <w:textAlignment w:val="baseline"/>
    </w:pPr>
    <w:rPr>
      <w:rFonts w:ascii="Arial" w:hAnsi="Arial" w:eastAsia="Arial" w:cs="Arial"/>
      <w:snapToGrid w:val="0"/>
      <w:color w:val="000000"/>
      <w:kern w:val="0"/>
      <w:sz w:val="21"/>
      <w:szCs w:val="21"/>
      <w:lang w:val="en-US" w:eastAsia="en-US" w:bidi="ar-SA"/>
    </w:rPr>
  </w:style>
  <w:style w:type="character" w:default="1" w:styleId="6">
    <w:name w:val="Default Paragraph Font"/>
    <w:semiHidden/>
    <w:qFormat/>
    <w:uiPriority w:val="0"/>
  </w:style>
  <w:style w:type="table" w:default="1" w:styleId="5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semiHidden/>
    <w:qFormat/>
    <w:uiPriority w:val="0"/>
    <w:rPr>
      <w:rFonts w:ascii="楷体" w:hAnsi="楷体" w:eastAsia="楷体" w:cs="楷体"/>
      <w:sz w:val="24"/>
      <w:szCs w:val="24"/>
      <w:lang w:val="en-US" w:eastAsia="en-US" w:bidi="ar-SA"/>
    </w:rPr>
  </w:style>
  <w:style w:type="paragraph" w:styleId="3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4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table" w:customStyle="1" w:styleId="7">
    <w:name w:val="Table Normal"/>
    <w:semiHidden/>
    <w:unhideWhenUsed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8">
    <w:name w:val="Table Text"/>
    <w:basedOn w:val="1"/>
    <w:semiHidden/>
    <w:qFormat/>
    <w:uiPriority w:val="0"/>
    <w:rPr>
      <w:rFonts w:ascii="微软雅黑" w:hAnsi="微软雅黑" w:eastAsia="微软雅黑" w:cs="微软雅黑"/>
      <w:sz w:val="18"/>
      <w:szCs w:val="18"/>
      <w:lang w:val="en-US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theme" Target="theme/theme1.xml"/><Relationship Id="rId8" Type="http://schemas.openxmlformats.org/officeDocument/2006/relationships/footer" Target="footer2.xml"/><Relationship Id="rId7" Type="http://schemas.openxmlformats.org/officeDocument/2006/relationships/header" Target="header2.xml"/><Relationship Id="rId6" Type="http://schemas.openxmlformats.org/officeDocument/2006/relationships/footer" Target="footer1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3" Type="http://schemas.openxmlformats.org/officeDocument/2006/relationships/fontTable" Target="fontTable.xml"/><Relationship Id="rId32" Type="http://schemas.openxmlformats.org/officeDocument/2006/relationships/numbering" Target="numbering.xml"/><Relationship Id="rId31" Type="http://schemas.openxmlformats.org/officeDocument/2006/relationships/customXml" Target="../customXml/item1.xml"/><Relationship Id="rId30" Type="http://schemas.openxmlformats.org/officeDocument/2006/relationships/image" Target="media/image22.jpeg"/><Relationship Id="rId3" Type="http://schemas.openxmlformats.org/officeDocument/2006/relationships/footnotes" Target="footnotes.xml"/><Relationship Id="rId29" Type="http://schemas.openxmlformats.org/officeDocument/2006/relationships/image" Target="media/image21.jpeg"/><Relationship Id="rId28" Type="http://schemas.openxmlformats.org/officeDocument/2006/relationships/image" Target="media/image20.jpeg"/><Relationship Id="rId27" Type="http://schemas.openxmlformats.org/officeDocument/2006/relationships/image" Target="media/image19.jpeg"/><Relationship Id="rId26" Type="http://schemas.openxmlformats.org/officeDocument/2006/relationships/image" Target="media/image18.jpeg"/><Relationship Id="rId25" Type="http://schemas.openxmlformats.org/officeDocument/2006/relationships/image" Target="media/image17.jpeg"/><Relationship Id="rId24" Type="http://schemas.openxmlformats.org/officeDocument/2006/relationships/image" Target="media/image16.png"/><Relationship Id="rId23" Type="http://schemas.openxmlformats.org/officeDocument/2006/relationships/image" Target="media/image15.png"/><Relationship Id="rId22" Type="http://schemas.openxmlformats.org/officeDocument/2006/relationships/image" Target="media/image14.png"/><Relationship Id="rId21" Type="http://schemas.openxmlformats.org/officeDocument/2006/relationships/image" Target="media/image13.png"/><Relationship Id="rId20" Type="http://schemas.openxmlformats.org/officeDocument/2006/relationships/image" Target="media/image12.jpeg"/><Relationship Id="rId2" Type="http://schemas.openxmlformats.org/officeDocument/2006/relationships/settings" Target="settings.xml"/><Relationship Id="rId19" Type="http://schemas.openxmlformats.org/officeDocument/2006/relationships/image" Target="media/image11.png"/><Relationship Id="rId18" Type="http://schemas.openxmlformats.org/officeDocument/2006/relationships/image" Target="media/image10.png"/><Relationship Id="rId17" Type="http://schemas.openxmlformats.org/officeDocument/2006/relationships/image" Target="media/image9.png"/><Relationship Id="rId16" Type="http://schemas.openxmlformats.org/officeDocument/2006/relationships/image" Target="media/image8.jpeg"/><Relationship Id="rId15" Type="http://schemas.openxmlformats.org/officeDocument/2006/relationships/image" Target="media/image7.png"/><Relationship Id="rId14" Type="http://schemas.openxmlformats.org/officeDocument/2006/relationships/image" Target="media/image6.jpeg"/><Relationship Id="rId13" Type="http://schemas.openxmlformats.org/officeDocument/2006/relationships/image" Target="media/image5.jpeg"/><Relationship Id="rId12" Type="http://schemas.openxmlformats.org/officeDocument/2006/relationships/image" Target="media/image4.jpeg"/><Relationship Id="rId11" Type="http://schemas.openxmlformats.org/officeDocument/2006/relationships/image" Target="media/image3.png"/><Relationship Id="rId10" Type="http://schemas.openxmlformats.org/officeDocument/2006/relationships/image" Target="media/image2.pn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21</Pages>
  <Words>837</Words>
  <Characters>869</Characters>
  <TotalTime>1</TotalTime>
  <ScaleCrop>false</ScaleCrop>
  <LinksUpToDate>false</LinksUpToDate>
  <CharactersWithSpaces>925</CharactersWithSpaces>
  <Application>WPS Office_12.1.0.25865_F1E327BC-269C-435d-A152-05C5408002CA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2025-03-06T16:11:00Z</dcterms:created>
  <dc:creator>zijing</dc:creator>
  <cp:keywords>信纸 信笺背景</cp:keywords>
  <cp:lastModifiedBy>博问幼教(博问儿童书城)罗</cp:lastModifiedBy>
  <cp:lastPrinted>2026-03-21T05:22:00Z</cp:lastPrinted>
  <dcterms:modified xsi:type="dcterms:W3CDTF">2026-04-27T05:51:06Z</dcterms:modified>
  <dc:subject>信纸</dc:subject>
  <dc:title>信纸-Abu设计</dc:titl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O">
    <vt:lpwstr>wqlLaW5nc29mdCBQREYgdG8gV1BTIDExNQ</vt:lpwstr>
  </property>
  <property fmtid="{D5CDD505-2E9C-101B-9397-08002B2CF9AE}" pid="3" name="Created">
    <vt:filetime>2026-03-13T10:26:54Z</vt:filetime>
  </property>
  <property fmtid="{D5CDD505-2E9C-101B-9397-08002B2CF9AE}" pid="4" name="KSOProductBuildVer">
    <vt:lpwstr>2052-12.1.0.25865</vt:lpwstr>
  </property>
  <property fmtid="{D5CDD505-2E9C-101B-9397-08002B2CF9AE}" pid="5" name="ICV">
    <vt:lpwstr>639076F2C34F42CD96B4B01D4D985DF4_13</vt:lpwstr>
  </property>
  <property fmtid="{D5CDD505-2E9C-101B-9397-08002B2CF9AE}" pid="6" name="KSOTemplateDocerSaveRecord">
    <vt:lpwstr>eyJoZGlkIjoiMWIyZjAzZGRjNmVjY2I2YWYwZmRjYTJiN2FmNzUyZTUiLCJ1c2VySWQiOiI0NTE0MDA0MTAifQ==</vt:lpwstr>
  </property>
</Properties>
</file>